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57"/>
        <w:gridCol w:w="142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70"/>
        <w:gridCol w:w="2750"/>
        <w:gridCol w:w="86"/>
        <w:gridCol w:w="170"/>
      </w:tblGrid>
      <w:tr w:rsidR="00C542B3">
        <w:tc>
          <w:tcPr>
            <w:tcW w:w="9980" w:type="dxa"/>
            <w:gridSpan w:val="4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  <w:vAlign w:val="center"/>
          </w:tcPr>
          <w:p w:rsidR="00C542B3" w:rsidRDefault="00D064BC">
            <w:pPr>
              <w:shd w:val="clear" w:color="auto" w:fill="FFFFFF"/>
              <w:ind w:right="-1"/>
              <w:jc w:val="center"/>
              <w:outlineLvl w:val="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C542B3">
        <w:tc>
          <w:tcPr>
            <w:tcW w:w="9980" w:type="dxa"/>
            <w:gridSpan w:val="4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C542B3">
        <w:tc>
          <w:tcPr>
            <w:tcW w:w="3572" w:type="dxa"/>
            <w:gridSpan w:val="26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Кировская область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C542B3">
        <w:tc>
          <w:tcPr>
            <w:tcW w:w="3232" w:type="dxa"/>
            <w:gridSpan w:val="24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городской округ город Вятские Поляны Кировской области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C542B3">
        <w:tc>
          <w:tcPr>
            <w:tcW w:w="2155" w:type="dxa"/>
            <w:gridSpan w:val="14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C542B3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  <w:vAlign w:val="center"/>
          </w:tcPr>
          <w:p w:rsidR="00C542B3" w:rsidRDefault="00D064BC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f2"/>
                <w:sz w:val="24"/>
                <w:szCs w:val="24"/>
              </w:rPr>
              <w:endnoteReference w:id="2"/>
            </w:r>
            <w:r>
              <w:rPr>
                <w:rStyle w:val="af2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 w:type="textWrapping" w:clear="all"/>
            </w:r>
          </w:p>
        </w:tc>
      </w:tr>
      <w:tr w:rsidR="00C542B3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43:41:000009, 43:41:000024, 43:41:000026, 43:41:000029, 43:41:000031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</w:tr>
      <w:tr w:rsidR="00C542B3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</w:tr>
      <w:tr w:rsidR="00C542B3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C542B3"/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D06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C542B3" w:rsidRDefault="00C542B3"/>
        </w:tc>
      </w:tr>
      <w:tr w:rsidR="00C542B3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</w:tr>
      <w:tr w:rsidR="00C542B3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C542B3"/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D06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f2"/>
                <w:i/>
                <w:iCs/>
              </w:rPr>
              <w:endnoteReference w:id="3"/>
            </w:r>
            <w:r>
              <w:rPr>
                <w:rStyle w:val="af2"/>
                <w:i/>
                <w:iCs/>
              </w:rPr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C542B3" w:rsidRDefault="00C542B3"/>
        </w:tc>
      </w:tr>
      <w:tr w:rsidR="00C542B3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C542B3">
        <w:tc>
          <w:tcPr>
            <w:tcW w:w="465" w:type="dxa"/>
            <w:gridSpan w:val="5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69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62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806" w:type="dxa"/>
            <w:gridSpan w:val="10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</w:rPr>
            </w:pPr>
            <w:r>
              <w:t>03402000033260056920001</w:t>
            </w:r>
          </w:p>
        </w:tc>
        <w:tc>
          <w:tcPr>
            <w:tcW w:w="300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endnoteReference w:id="4"/>
            </w:r>
            <w:r>
              <w:rPr>
                <w:rStyle w:val="af2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C542B3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C542B3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C542B3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612964, Кировская область, г. Вятские Поляны, микрорайон Центральный, 5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</w:tr>
      <w:tr w:rsidR="00C542B3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C542B3"/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D06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C542B3" w:rsidRDefault="00C542B3"/>
        </w:tc>
      </w:tr>
      <w:tr w:rsidR="00C542B3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sz w:val="24"/>
                <w:szCs w:val="24"/>
              </w:rPr>
              <w:br w:type="textWrapping" w:clear="all"/>
            </w:r>
          </w:p>
        </w:tc>
      </w:tr>
      <w:tr w:rsidR="00C542B3">
        <w:trPr>
          <w:cantSplit/>
        </w:trPr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города Вятские Поляны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https://</w:t>
            </w:r>
            <w:r>
              <w:rPr>
                <w:b/>
                <w:sz w:val="22"/>
                <w:szCs w:val="22"/>
                <w:lang w:val="en-US"/>
              </w:rPr>
              <w:t>www</w:t>
            </w:r>
            <w:r>
              <w:rPr>
                <w:b/>
                <w:sz w:val="22"/>
                <w:szCs w:val="22"/>
              </w:rPr>
              <w:t>.</w:t>
            </w:r>
            <w:r>
              <w:rPr>
                <w:b/>
                <w:color w:val="262626"/>
                <w:sz w:val="22"/>
                <w:szCs w:val="22"/>
                <w:shd w:val="clear" w:color="auto" w:fill="FFFFFF"/>
              </w:rPr>
              <w:t>admvpol.gosuslugi.ru</w:t>
            </w:r>
            <w:r>
              <w:rPr>
                <w:b/>
                <w:sz w:val="22"/>
                <w:szCs w:val="22"/>
              </w:rPr>
              <w:t>/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542B3">
        <w:trPr>
          <w:cantSplit/>
        </w:trPr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C542B3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D06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C542B3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D06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C542B3" w:rsidRDefault="00C542B3">
            <w:pPr>
              <w:rPr>
                <w:i/>
                <w:iCs/>
              </w:rPr>
            </w:pPr>
          </w:p>
        </w:tc>
      </w:tr>
      <w:tr w:rsidR="00C542B3">
        <w:trPr>
          <w:cantSplit/>
        </w:trPr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Министерство имущественных отношений Кировской области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https://www.dgs.kirovreg.ru/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542B3">
        <w:trPr>
          <w:cantSplit/>
        </w:trPr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C542B3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D064BC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  <w:p w:rsidR="00C542B3" w:rsidRDefault="00C542B3">
            <w:pPr>
              <w:ind w:left="57" w:right="57"/>
              <w:jc w:val="center"/>
              <w:rPr>
                <w:i/>
                <w:iCs/>
              </w:rPr>
            </w:pP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C542B3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D06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C542B3" w:rsidRDefault="00C542B3">
            <w:pPr>
              <w:rPr>
                <w:i/>
                <w:iCs/>
              </w:rPr>
            </w:pPr>
          </w:p>
        </w:tc>
      </w:tr>
      <w:tr w:rsidR="00C542B3">
        <w:trPr>
          <w:cantSplit/>
        </w:trPr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 Росреестра по Кировской области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https://rosreestr.gov.ru/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C542B3">
        <w:trPr>
          <w:cantSplit/>
        </w:trPr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C542B3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D06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C542B3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C542B3" w:rsidRDefault="00D064B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C542B3" w:rsidRDefault="00C542B3">
            <w:pPr>
              <w:rPr>
                <w:i/>
                <w:iCs/>
              </w:rPr>
            </w:pPr>
          </w:p>
        </w:tc>
      </w:tr>
      <w:tr w:rsidR="00C542B3">
        <w:trPr>
          <w:cantSplit/>
        </w:trPr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</w:t>
            </w:r>
            <w:r>
              <w:rPr>
                <w:sz w:val="24"/>
                <w:szCs w:val="24"/>
              </w:rPr>
              <w:t>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 w:type="textWrapping" w:clear="all"/>
            </w:r>
          </w:p>
        </w:tc>
      </w:tr>
      <w:tr w:rsidR="00C542B3">
        <w:tc>
          <w:tcPr>
            <w:tcW w:w="17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43:41:000009, 43:41:000024, 43:41:000026, 43:41:000029, 43:41:000031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</w:tr>
      <w:tr w:rsidR="00C542B3">
        <w:tc>
          <w:tcPr>
            <w:tcW w:w="2438" w:type="dxa"/>
            <w:gridSpan w:val="18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612964, Кировская область, г. Вятские Поляны, ул. Гагарина, д.28а, каб.</w:t>
            </w:r>
            <w:r>
              <w:rPr>
                <w:b/>
                <w:sz w:val="24"/>
                <w:szCs w:val="24"/>
                <w:lang w:val="en-US"/>
              </w:rPr>
              <w:t>306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</w:tr>
      <w:tr w:rsidR="00C542B3">
        <w:tc>
          <w:tcPr>
            <w:tcW w:w="14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2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539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C542B3">
        <w:trPr>
          <w:cantSplit/>
        </w:trPr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участия в согласовании местоположения границ при себе необходимо иметь документ, удостоверяющий личность, а также документы, подтверждающие </w:t>
            </w:r>
            <w:r>
              <w:rPr>
                <w:sz w:val="24"/>
                <w:szCs w:val="24"/>
              </w:rPr>
              <w:t>права на соответствующий земельный участок.</w:t>
            </w:r>
          </w:p>
        </w:tc>
      </w:tr>
      <w:tr w:rsidR="00C542B3">
        <w:trPr>
          <w:cantSplit/>
        </w:trPr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C542B3">
        <w:tc>
          <w:tcPr>
            <w:tcW w:w="352" w:type="dxa"/>
            <w:gridSpan w:val="4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762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3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f2"/>
                <w:sz w:val="24"/>
                <w:szCs w:val="24"/>
              </w:rPr>
              <w:endnoteReference w:id="5"/>
            </w:r>
            <w:r>
              <w:rPr>
                <w:rStyle w:val="af2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и</w:t>
            </w:r>
          </w:p>
        </w:tc>
      </w:tr>
      <w:tr w:rsidR="00C542B3">
        <w:tc>
          <w:tcPr>
            <w:tcW w:w="352" w:type="dxa"/>
            <w:gridSpan w:val="4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2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762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C542B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C542B3" w:rsidRDefault="00D06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3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f2"/>
                <w:sz w:val="24"/>
                <w:szCs w:val="24"/>
              </w:rPr>
              <w:endnoteReference w:id="6"/>
            </w:r>
            <w:r>
              <w:rPr>
                <w:rStyle w:val="af2"/>
                <w:sz w:val="24"/>
                <w:szCs w:val="24"/>
              </w:rPr>
              <w:t>5</w:t>
            </w:r>
          </w:p>
        </w:tc>
      </w:tr>
      <w:tr w:rsidR="00C542B3">
        <w:trPr>
          <w:cantSplit/>
        </w:trPr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Возражения оформляются в соответствии с частью 15 статьи 42.10 Федерального закон</w:t>
            </w:r>
            <w:r>
              <w:rPr>
                <w:sz w:val="24"/>
                <w:szCs w:val="24"/>
              </w:rPr>
              <w:t>а от 24 июля 2007 г. № 221-ФЗ «О государственном кадастре недвижимости»</w:t>
            </w:r>
            <w:r>
              <w:rPr>
                <w:rStyle w:val="af2"/>
                <w:sz w:val="24"/>
                <w:szCs w:val="24"/>
              </w:rPr>
              <w:endnoteReference w:id="7"/>
            </w:r>
            <w:r>
              <w:rPr>
                <w:rStyle w:val="af2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</w:t>
            </w:r>
            <w:r>
              <w:rPr>
                <w:spacing w:val="-4"/>
                <w:sz w:val="24"/>
                <w:szCs w:val="24"/>
              </w:rPr>
              <w:t>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</w:t>
            </w:r>
            <w:r>
              <w:rPr>
                <w:spacing w:val="-4"/>
                <w:sz w:val="24"/>
                <w:szCs w:val="24"/>
              </w:rPr>
              <w:t>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</w:t>
            </w:r>
            <w:r>
              <w:rPr>
                <w:spacing w:val="-4"/>
                <w:sz w:val="24"/>
                <w:szCs w:val="24"/>
              </w:rPr>
              <w:t>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C542B3">
        <w:tc>
          <w:tcPr>
            <w:tcW w:w="9980" w:type="dxa"/>
            <w:gridSpan w:val="4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C542B3" w:rsidRDefault="00D064BC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D064BC" w:rsidRDefault="00D064BC"/>
    <w:sectPr w:rsidR="00D064BC" w:rsidSect="00C542B3">
      <w:pgSz w:w="11906" w:h="16838"/>
      <w:pgMar w:top="851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4BC" w:rsidRDefault="00D064BC">
      <w:r>
        <w:separator/>
      </w:r>
    </w:p>
  </w:endnote>
  <w:endnote w:type="continuationSeparator" w:id="1">
    <w:p w:rsidR="00D064BC" w:rsidRDefault="00D064BC">
      <w:r>
        <w:continuationSeparator/>
      </w:r>
    </w:p>
  </w:endnote>
  <w:endnote w:id="2">
    <w:p w:rsidR="00C542B3" w:rsidRDefault="00D064BC">
      <w:pPr>
        <w:pStyle w:val="af0"/>
        <w:tabs>
          <w:tab w:val="left" w:pos="2820"/>
        </w:tabs>
        <w:ind w:firstLine="567"/>
        <w:jc w:val="both"/>
        <w:rPr>
          <w:lang w:val="ru-RU"/>
        </w:rPr>
      </w:pPr>
      <w:r>
        <w:tab/>
      </w:r>
    </w:p>
  </w:endnote>
  <w:endnote w:id="3">
    <w:p w:rsidR="00C542B3" w:rsidRDefault="00C542B3">
      <w:pPr>
        <w:pStyle w:val="af0"/>
        <w:jc w:val="both"/>
      </w:pPr>
    </w:p>
  </w:endnote>
  <w:endnote w:id="4">
    <w:p w:rsidR="00C542B3" w:rsidRDefault="00D064BC">
      <w:pPr>
        <w:pStyle w:val="af0"/>
        <w:ind w:firstLine="567"/>
        <w:jc w:val="both"/>
      </w:pPr>
      <w:r>
        <w:t> </w:t>
      </w:r>
      <w:r>
        <w:endnoteRef/>
      </w:r>
    </w:p>
  </w:endnote>
  <w:endnote w:id="5">
    <w:p w:rsidR="00C542B3" w:rsidRDefault="00C542B3">
      <w:pPr>
        <w:pStyle w:val="af0"/>
        <w:ind w:firstLine="567"/>
        <w:jc w:val="both"/>
      </w:pPr>
    </w:p>
  </w:endnote>
  <w:endnote w:id="6">
    <w:p w:rsidR="00C542B3" w:rsidRDefault="00D064BC">
      <w:pPr>
        <w:pStyle w:val="af0"/>
        <w:ind w:firstLine="567"/>
        <w:jc w:val="both"/>
      </w:pPr>
      <w:r>
        <w:t> </w:t>
      </w:r>
    </w:p>
  </w:endnote>
  <w:endnote w:id="7">
    <w:p w:rsidR="00C542B3" w:rsidRDefault="00C542B3">
      <w:pPr>
        <w:pStyle w:val="af0"/>
        <w:ind w:firstLine="567"/>
        <w:jc w:val="both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4BC" w:rsidRDefault="00D064BC">
      <w:r>
        <w:separator/>
      </w:r>
    </w:p>
  </w:footnote>
  <w:footnote w:type="continuationSeparator" w:id="1">
    <w:p w:rsidR="00D064BC" w:rsidRDefault="00D064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542B3"/>
    <w:rsid w:val="00BD69E5"/>
    <w:rsid w:val="00C542B3"/>
    <w:rsid w:val="00D0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B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542B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C542B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542B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C542B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542B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C542B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542B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C542B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542B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C542B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542B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C542B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542B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C542B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542B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C542B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542B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C542B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542B3"/>
    <w:pPr>
      <w:ind w:left="720"/>
      <w:contextualSpacing/>
    </w:pPr>
  </w:style>
  <w:style w:type="paragraph" w:styleId="a4">
    <w:name w:val="No Spacing"/>
    <w:uiPriority w:val="1"/>
    <w:qFormat/>
    <w:rsid w:val="00C542B3"/>
  </w:style>
  <w:style w:type="paragraph" w:styleId="a5">
    <w:name w:val="Title"/>
    <w:basedOn w:val="a"/>
    <w:next w:val="a"/>
    <w:link w:val="a6"/>
    <w:uiPriority w:val="10"/>
    <w:qFormat/>
    <w:rsid w:val="00C542B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542B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542B3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C542B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542B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542B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542B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542B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542B3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C542B3"/>
  </w:style>
  <w:style w:type="paragraph" w:customStyle="1" w:styleId="Footer">
    <w:name w:val="Footer"/>
    <w:basedOn w:val="a"/>
    <w:link w:val="CaptionChar"/>
    <w:uiPriority w:val="99"/>
    <w:unhideWhenUsed/>
    <w:rsid w:val="00C542B3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C542B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542B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542B3"/>
  </w:style>
  <w:style w:type="table" w:styleId="ab">
    <w:name w:val="Table Grid"/>
    <w:uiPriority w:val="59"/>
    <w:rsid w:val="00C542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542B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542B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C542B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542B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C542B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C542B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C542B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542B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542B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542B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542B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542B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542B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542B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542B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542B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542B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542B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542B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542B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542B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C542B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542B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542B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542B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542B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542B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542B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542B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542B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542B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542B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542B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542B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542B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542B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542B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C542B3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rsid w:val="00C542B3"/>
    <w:rPr>
      <w:lang w:val="en-US" w:eastAsia="en-US"/>
    </w:rPr>
  </w:style>
  <w:style w:type="character" w:customStyle="1" w:styleId="FootnoteTextChar">
    <w:name w:val="Footnote Text Char"/>
    <w:link w:val="ad"/>
    <w:uiPriority w:val="99"/>
    <w:rsid w:val="00C542B3"/>
    <w:rPr>
      <w:sz w:val="18"/>
    </w:rPr>
  </w:style>
  <w:style w:type="character" w:styleId="af">
    <w:name w:val="footnote reference"/>
    <w:uiPriority w:val="99"/>
    <w:rsid w:val="00C542B3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rsid w:val="00C542B3"/>
    <w:rPr>
      <w:lang w:val="en-US" w:eastAsia="en-US"/>
    </w:rPr>
  </w:style>
  <w:style w:type="character" w:customStyle="1" w:styleId="EndnoteTextChar">
    <w:name w:val="Endnote Text Char"/>
    <w:link w:val="af0"/>
    <w:uiPriority w:val="99"/>
    <w:rsid w:val="00C542B3"/>
    <w:rPr>
      <w:sz w:val="20"/>
    </w:rPr>
  </w:style>
  <w:style w:type="character" w:styleId="af2">
    <w:name w:val="endnote reference"/>
    <w:uiPriority w:val="99"/>
    <w:rsid w:val="00C542B3"/>
    <w:rPr>
      <w:rFonts w:cs="Times New Roman"/>
      <w:vertAlign w:val="superscript"/>
    </w:rPr>
  </w:style>
  <w:style w:type="paragraph" w:styleId="1">
    <w:name w:val="toc 1"/>
    <w:basedOn w:val="a"/>
    <w:next w:val="a"/>
    <w:uiPriority w:val="39"/>
    <w:unhideWhenUsed/>
    <w:rsid w:val="00C542B3"/>
    <w:pPr>
      <w:spacing w:after="57"/>
    </w:pPr>
  </w:style>
  <w:style w:type="paragraph" w:styleId="21">
    <w:name w:val="toc 2"/>
    <w:basedOn w:val="a"/>
    <w:next w:val="a"/>
    <w:uiPriority w:val="39"/>
    <w:unhideWhenUsed/>
    <w:rsid w:val="00C542B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542B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542B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542B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542B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542B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542B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542B3"/>
    <w:pPr>
      <w:spacing w:after="57"/>
      <w:ind w:left="2268"/>
    </w:pPr>
  </w:style>
  <w:style w:type="paragraph" w:styleId="af3">
    <w:name w:val="TOC Heading"/>
    <w:uiPriority w:val="39"/>
    <w:unhideWhenUsed/>
    <w:rsid w:val="00C542B3"/>
  </w:style>
  <w:style w:type="paragraph" w:styleId="af4">
    <w:name w:val="table of figures"/>
    <w:basedOn w:val="a"/>
    <w:next w:val="a"/>
    <w:uiPriority w:val="99"/>
    <w:unhideWhenUsed/>
    <w:rsid w:val="00C542B3"/>
  </w:style>
  <w:style w:type="paragraph" w:styleId="af5">
    <w:name w:val="header"/>
    <w:basedOn w:val="a"/>
    <w:link w:val="af6"/>
    <w:uiPriority w:val="99"/>
    <w:rsid w:val="00C542B3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af6">
    <w:name w:val="Верхний колонтитул Знак"/>
    <w:link w:val="af5"/>
    <w:uiPriority w:val="99"/>
    <w:semiHidden/>
    <w:rsid w:val="00C542B3"/>
    <w:rPr>
      <w:rFonts w:cs="Times New Roman"/>
      <w:sz w:val="20"/>
      <w:szCs w:val="20"/>
    </w:rPr>
  </w:style>
  <w:style w:type="paragraph" w:styleId="af7">
    <w:name w:val="footer"/>
    <w:basedOn w:val="a"/>
    <w:link w:val="af8"/>
    <w:uiPriority w:val="99"/>
    <w:rsid w:val="00C542B3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af8">
    <w:name w:val="Нижний колонтитул Знак"/>
    <w:link w:val="af7"/>
    <w:uiPriority w:val="99"/>
    <w:semiHidden/>
    <w:rsid w:val="00C542B3"/>
    <w:rPr>
      <w:rFonts w:cs="Times New Roman"/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C542B3"/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542B3"/>
    <w:rPr>
      <w:rFonts w:ascii="Courier New" w:hAnsi="Courier New" w:cs="Courier New"/>
      <w:lang w:eastAsia="ru-RU"/>
    </w:rPr>
  </w:style>
  <w:style w:type="character" w:customStyle="1" w:styleId="af1">
    <w:name w:val="Текст концевой сноски Знак"/>
    <w:link w:val="af0"/>
    <w:uiPriority w:val="99"/>
    <w:semiHidden/>
    <w:rsid w:val="00C542B3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578</Words>
  <Characters>3300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dcterms:created xsi:type="dcterms:W3CDTF">2026-06-30T12:19:00Z</dcterms:created>
  <dcterms:modified xsi:type="dcterms:W3CDTF">2026-06-30T12:19:00Z</dcterms:modified>
  <cp:version>786432</cp:version>
</cp:coreProperties>
</file>