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5477E2" w:rsidRPr="005477E2">
              <w:rPr>
                <w:rFonts w:ascii="Times New Roman" w:eastAsia="Times New Roman" w:hAnsi="Times New Roman"/>
                <w:b/>
                <w:i/>
                <w:sz w:val="21"/>
                <w:szCs w:val="21"/>
                <w:u w:val="single"/>
                <w:lang w:eastAsia="ru-RU"/>
              </w:rPr>
              <w:t>43:29:010553; 43:29:010551; 43:29:020203; 43:29:320201; 43:29:320202; 43:29:010102; 43:29:010103</w:t>
            </w:r>
          </w:p>
          <w:p w:rsidR="000D3378" w:rsidRPr="009341DE" w:rsidRDefault="00151000" w:rsidP="000607F5">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proofErr w:type="spellStart"/>
            <w:r w:rsidR="0090789A">
              <w:rPr>
                <w:rFonts w:ascii="Times New Roman" w:hAnsi="Times New Roman" w:cs="Times New Roman"/>
                <w:b/>
                <w:i/>
                <w:sz w:val="21"/>
                <w:szCs w:val="21"/>
                <w:u w:val="single"/>
                <w:lang w:eastAsia="ru-RU"/>
              </w:rPr>
              <w:t>Свечинский</w:t>
            </w:r>
            <w:proofErr w:type="spellEnd"/>
            <w:r w:rsidR="0090789A">
              <w:rPr>
                <w:rFonts w:ascii="Times New Roman" w:hAnsi="Times New Roman" w:cs="Times New Roman"/>
                <w:b/>
                <w:i/>
                <w:sz w:val="21"/>
                <w:szCs w:val="21"/>
                <w:u w:val="single"/>
                <w:lang w:eastAsia="ru-RU"/>
              </w:rPr>
              <w:t xml:space="preserve"> муниципальный округ</w:t>
            </w:r>
            <w:r w:rsidR="00910AF0">
              <w:rPr>
                <w:rFonts w:ascii="Times New Roman" w:hAnsi="Times New Roman" w:cs="Times New Roman"/>
                <w:b/>
                <w:i/>
                <w:sz w:val="21"/>
                <w:szCs w:val="21"/>
                <w:u w:val="single"/>
                <w:lang w:eastAsia="ru-RU"/>
              </w:rPr>
              <w:t xml:space="preserve">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proofErr w:type="spellStart"/>
            <w:r w:rsidR="005477E2">
              <w:rPr>
                <w:rFonts w:ascii="Times New Roman" w:hAnsi="Times New Roman" w:cs="Times New Roman"/>
                <w:b/>
                <w:i/>
                <w:sz w:val="21"/>
                <w:szCs w:val="21"/>
                <w:u w:val="single"/>
                <w:lang w:eastAsia="ru-RU"/>
              </w:rPr>
              <w:t>д</w:t>
            </w:r>
            <w:proofErr w:type="gramStart"/>
            <w:r w:rsidR="005477E2">
              <w:rPr>
                <w:rFonts w:ascii="Times New Roman" w:hAnsi="Times New Roman" w:cs="Times New Roman"/>
                <w:b/>
                <w:i/>
                <w:sz w:val="21"/>
                <w:szCs w:val="21"/>
                <w:u w:val="single"/>
                <w:lang w:eastAsia="ru-RU"/>
              </w:rPr>
              <w:t>.М</w:t>
            </w:r>
            <w:proofErr w:type="gramEnd"/>
            <w:r w:rsidR="005477E2">
              <w:rPr>
                <w:rFonts w:ascii="Times New Roman" w:hAnsi="Times New Roman" w:cs="Times New Roman"/>
                <w:b/>
                <w:i/>
                <w:sz w:val="21"/>
                <w:szCs w:val="21"/>
                <w:u w:val="single"/>
                <w:lang w:eastAsia="ru-RU"/>
              </w:rPr>
              <w:t>окрецы</w:t>
            </w:r>
            <w:proofErr w:type="spellEnd"/>
            <w:r w:rsidR="005477E2">
              <w:rPr>
                <w:rFonts w:ascii="Times New Roman" w:hAnsi="Times New Roman" w:cs="Times New Roman"/>
                <w:b/>
                <w:i/>
                <w:sz w:val="21"/>
                <w:szCs w:val="21"/>
                <w:u w:val="single"/>
                <w:lang w:eastAsia="ru-RU"/>
              </w:rPr>
              <w:t xml:space="preserve">, </w:t>
            </w:r>
            <w:proofErr w:type="spellStart"/>
            <w:r w:rsidR="005477E2">
              <w:rPr>
                <w:rFonts w:ascii="Times New Roman" w:hAnsi="Times New Roman" w:cs="Times New Roman"/>
                <w:b/>
                <w:i/>
                <w:sz w:val="21"/>
                <w:szCs w:val="21"/>
                <w:u w:val="single"/>
                <w:lang w:eastAsia="ru-RU"/>
              </w:rPr>
              <w:t>д.Юдинцы</w:t>
            </w:r>
            <w:proofErr w:type="spellEnd"/>
            <w:r w:rsidR="005477E2">
              <w:rPr>
                <w:rFonts w:ascii="Times New Roman" w:hAnsi="Times New Roman" w:cs="Times New Roman"/>
                <w:b/>
                <w:i/>
                <w:sz w:val="21"/>
                <w:szCs w:val="21"/>
                <w:u w:val="single"/>
                <w:lang w:eastAsia="ru-RU"/>
              </w:rPr>
              <w:t xml:space="preserve">, </w:t>
            </w:r>
            <w:proofErr w:type="spellStart"/>
            <w:r w:rsidR="005477E2">
              <w:rPr>
                <w:rFonts w:ascii="Times New Roman" w:hAnsi="Times New Roman" w:cs="Times New Roman"/>
                <w:b/>
                <w:i/>
                <w:sz w:val="21"/>
                <w:szCs w:val="21"/>
                <w:u w:val="single"/>
                <w:lang w:eastAsia="ru-RU"/>
              </w:rPr>
              <w:t>с.Юма</w:t>
            </w:r>
            <w:proofErr w:type="spellEnd"/>
            <w:r w:rsidR="005477E2">
              <w:rPr>
                <w:rFonts w:ascii="Times New Roman" w:hAnsi="Times New Roman" w:cs="Times New Roman"/>
                <w:b/>
                <w:i/>
                <w:sz w:val="21"/>
                <w:szCs w:val="21"/>
                <w:u w:val="single"/>
                <w:lang w:eastAsia="ru-RU"/>
              </w:rPr>
              <w:t xml:space="preserve">, </w:t>
            </w:r>
            <w:proofErr w:type="spellStart"/>
            <w:r w:rsidR="005477E2">
              <w:rPr>
                <w:rFonts w:ascii="Times New Roman" w:hAnsi="Times New Roman" w:cs="Times New Roman"/>
                <w:b/>
                <w:i/>
                <w:sz w:val="21"/>
                <w:szCs w:val="21"/>
                <w:u w:val="single"/>
                <w:lang w:eastAsia="ru-RU"/>
              </w:rPr>
              <w:t>с.Круглыжи</w:t>
            </w:r>
            <w:proofErr w:type="spellEnd"/>
          </w:p>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D0226F">
              <w:rPr>
                <w:rFonts w:ascii="Times New Roman" w:hAnsi="Times New Roman" w:cs="Times New Roman"/>
                <w:sz w:val="21"/>
                <w:szCs w:val="21"/>
                <w:lang w:eastAsia="ru-RU"/>
              </w:rPr>
              <w:t xml:space="preserve"> №</w:t>
            </w:r>
            <w:r w:rsidR="005477E2" w:rsidRPr="005477E2">
              <w:rPr>
                <w:rFonts w:ascii="Times New Roman" w:hAnsi="Times New Roman" w:cs="Times New Roman"/>
                <w:b/>
                <w:i/>
                <w:sz w:val="21"/>
                <w:szCs w:val="21"/>
                <w:u w:val="single"/>
                <w:lang w:eastAsia="ru-RU"/>
              </w:rPr>
              <w:t>135 (0340200003322006359)</w:t>
            </w:r>
            <w:r w:rsidR="0090789A">
              <w:rPr>
                <w:rFonts w:ascii="Times New Roman" w:hAnsi="Times New Roman" w:cs="Times New Roman"/>
                <w:b/>
                <w:i/>
                <w:sz w:val="21"/>
                <w:szCs w:val="21"/>
                <w:u w:val="single"/>
                <w:lang w:eastAsia="ru-RU"/>
              </w:rPr>
              <w:t xml:space="preserve"> </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5477E2">
              <w:rPr>
                <w:rFonts w:ascii="Times New Roman" w:hAnsi="Times New Roman" w:cs="Times New Roman"/>
                <w:b/>
                <w:i/>
                <w:sz w:val="21"/>
                <w:szCs w:val="21"/>
                <w:u w:val="single"/>
              </w:rPr>
              <w:t>12.07</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10AF0">
              <w:rPr>
                <w:rFonts w:ascii="Times New Roman" w:hAnsi="Times New Roman" w:cs="Times New Roman"/>
                <w:b/>
                <w:i/>
                <w:color w:val="222222"/>
                <w:sz w:val="21"/>
                <w:szCs w:val="21"/>
                <w:u w:val="single"/>
              </w:rPr>
              <w:t>15</w:t>
            </w:r>
            <w:r w:rsidR="00640072">
              <w:rPr>
                <w:rFonts w:ascii="Times New Roman" w:hAnsi="Times New Roman" w:cs="Times New Roman"/>
                <w:b/>
                <w:i/>
                <w:sz w:val="21"/>
                <w:szCs w:val="21"/>
                <w:u w:val="single"/>
              </w:rPr>
              <w:t>.</w:t>
            </w:r>
            <w:r w:rsidR="00910AF0">
              <w:rPr>
                <w:rFonts w:ascii="Times New Roman" w:hAnsi="Times New Roman" w:cs="Times New Roman"/>
                <w:b/>
                <w:i/>
                <w:sz w:val="21"/>
                <w:szCs w:val="21"/>
                <w:u w:val="single"/>
              </w:rPr>
              <w:t>12</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D0226F" w:rsidRDefault="00151000" w:rsidP="000607F5">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 xml:space="preserve">Администрация </w:t>
            </w:r>
            <w:proofErr w:type="spellStart"/>
            <w:r w:rsidR="0090789A" w:rsidRPr="0090789A">
              <w:rPr>
                <w:rFonts w:ascii="Times New Roman" w:hAnsi="Times New Roman" w:cs="Times New Roman"/>
                <w:b/>
                <w:i/>
                <w:sz w:val="21"/>
                <w:szCs w:val="21"/>
                <w:u w:val="single"/>
              </w:rPr>
              <w:t>Свечинского</w:t>
            </w:r>
            <w:proofErr w:type="spellEnd"/>
            <w:r w:rsidR="0090789A" w:rsidRPr="0090789A">
              <w:rPr>
                <w:rFonts w:ascii="Times New Roman" w:hAnsi="Times New Roman" w:cs="Times New Roman"/>
                <w:b/>
                <w:i/>
                <w:sz w:val="21"/>
                <w:szCs w:val="21"/>
                <w:u w:val="single"/>
              </w:rPr>
              <w:t xml:space="preserve"> муниципального округа</w:t>
            </w:r>
          </w:p>
          <w:p w:rsidR="000607F5" w:rsidRDefault="00836638" w:rsidP="000607F5">
            <w:pPr>
              <w:widowControl w:val="0"/>
              <w:autoSpaceDE w:val="0"/>
              <w:autoSpaceDN w:val="0"/>
              <w:adjustRightInd w:val="0"/>
              <w:rPr>
                <w:b/>
                <w:i/>
                <w:sz w:val="21"/>
                <w:szCs w:val="21"/>
                <w:u w:val="single"/>
              </w:rPr>
            </w:pPr>
            <w:proofErr w:type="gramStart"/>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дрес</w:t>
            </w:r>
            <w:r w:rsidR="0090789A">
              <w:rPr>
                <w:sz w:val="21"/>
                <w:szCs w:val="21"/>
              </w:rPr>
              <w:t>:</w:t>
            </w:r>
            <w:r w:rsidR="0090789A">
              <w:t xml:space="preserve"> </w:t>
            </w:r>
            <w:r w:rsidR="0090789A" w:rsidRPr="0090789A">
              <w:rPr>
                <w:b/>
                <w:i/>
                <w:sz w:val="21"/>
                <w:szCs w:val="21"/>
                <w:u w:val="single"/>
              </w:rPr>
              <w:t xml:space="preserve">612040, Кировская обл., </w:t>
            </w:r>
            <w:proofErr w:type="spellStart"/>
            <w:r w:rsidR="0090789A" w:rsidRPr="0090789A">
              <w:rPr>
                <w:b/>
                <w:i/>
                <w:sz w:val="21"/>
                <w:szCs w:val="21"/>
                <w:u w:val="single"/>
              </w:rPr>
              <w:t>Свечинский</w:t>
            </w:r>
            <w:proofErr w:type="spellEnd"/>
            <w:r w:rsidR="0090789A" w:rsidRPr="0090789A">
              <w:rPr>
                <w:b/>
                <w:i/>
                <w:sz w:val="21"/>
                <w:szCs w:val="21"/>
                <w:u w:val="single"/>
              </w:rPr>
              <w:t xml:space="preserve"> район, п. Свеча, ул. Октябрьская, д. 20</w:t>
            </w:r>
            <w:proofErr w:type="gramEnd"/>
          </w:p>
          <w:p w:rsidR="00640072" w:rsidRDefault="000607F5" w:rsidP="000607F5">
            <w:pPr>
              <w:widowControl w:val="0"/>
              <w:autoSpaceDE w:val="0"/>
              <w:autoSpaceDN w:val="0"/>
              <w:adjustRightInd w:val="0"/>
              <w:rPr>
                <w:b/>
                <w:bCs/>
                <w:i/>
                <w:sz w:val="21"/>
                <w:szCs w:val="21"/>
                <w:u w:val="single"/>
              </w:rPr>
            </w:pPr>
            <w:r>
              <w:rPr>
                <w:sz w:val="21"/>
                <w:szCs w:val="21"/>
              </w:rPr>
              <w:t>А</w:t>
            </w:r>
            <w:r w:rsidR="00151000" w:rsidRPr="009341DE">
              <w:rPr>
                <w:sz w:val="21"/>
                <w:szCs w:val="21"/>
              </w:rPr>
              <w:t xml:space="preserve">дрес электронной почты </w:t>
            </w:r>
            <w:hyperlink r:id="rId6" w:history="1">
              <w:r w:rsidR="00B71EA4" w:rsidRPr="00B71EA4">
                <w:rPr>
                  <w:rStyle w:val="a4"/>
                  <w:i/>
                  <w:sz w:val="21"/>
                  <w:szCs w:val="21"/>
                  <w:u w:val="none"/>
                </w:rPr>
                <w:t>admsvec@kirovreg.ru</w:t>
              </w:r>
            </w:hyperlink>
            <w:r w:rsidR="00B71EA4">
              <w:rPr>
                <w:rStyle w:val="a4"/>
                <w:rFonts w:eastAsiaTheme="minorHAnsi"/>
                <w:i/>
                <w:u w:val="none"/>
                <w:lang w:eastAsia="en-US"/>
              </w:rPr>
              <w:t xml:space="preserve"> </w:t>
            </w:r>
            <w:r w:rsidR="00151000" w:rsidRPr="00640072">
              <w:rPr>
                <w:rStyle w:val="a4"/>
                <w:rFonts w:eastAsiaTheme="minorHAnsi"/>
                <w:i/>
                <w:u w:val="none"/>
                <w:lang w:eastAsia="en-US"/>
              </w:rPr>
              <w:t xml:space="preserve">. </w:t>
            </w:r>
            <w:r w:rsidR="00151000" w:rsidRPr="009341DE">
              <w:rPr>
                <w:sz w:val="21"/>
                <w:szCs w:val="21"/>
              </w:rPr>
              <w:t xml:space="preserve"> Номер контактного телефона  </w:t>
            </w:r>
            <w:r w:rsidR="00C555DD" w:rsidRPr="009341DE">
              <w:rPr>
                <w:b/>
                <w:bCs/>
                <w:i/>
                <w:kern w:val="32"/>
                <w:sz w:val="21"/>
                <w:szCs w:val="21"/>
                <w:u w:val="single"/>
              </w:rPr>
              <w:t>8(83</w:t>
            </w:r>
            <w:r w:rsidR="00640072">
              <w:rPr>
                <w:b/>
                <w:bCs/>
                <w:i/>
                <w:kern w:val="32"/>
                <w:sz w:val="21"/>
                <w:szCs w:val="21"/>
                <w:u w:val="single"/>
              </w:rPr>
              <w:t>3</w:t>
            </w:r>
            <w:r w:rsidR="0090789A">
              <w:rPr>
                <w:b/>
                <w:bCs/>
                <w:i/>
                <w:kern w:val="32"/>
                <w:sz w:val="21"/>
                <w:szCs w:val="21"/>
                <w:u w:val="single"/>
              </w:rPr>
              <w:t>58</w:t>
            </w:r>
            <w:r w:rsidR="00C555DD" w:rsidRPr="009341DE">
              <w:rPr>
                <w:b/>
                <w:bCs/>
                <w:i/>
                <w:kern w:val="32"/>
                <w:sz w:val="21"/>
                <w:szCs w:val="21"/>
                <w:u w:val="single"/>
              </w:rPr>
              <w:t xml:space="preserve">) </w:t>
            </w:r>
            <w:r w:rsidR="003976C9" w:rsidRPr="003976C9">
              <w:rPr>
                <w:b/>
                <w:bCs/>
                <w:i/>
                <w:kern w:val="32"/>
                <w:sz w:val="21"/>
                <w:szCs w:val="21"/>
                <w:u w:val="single"/>
              </w:rPr>
              <w:t>2-1</w:t>
            </w:r>
            <w:r w:rsidR="0090789A">
              <w:rPr>
                <w:b/>
                <w:bCs/>
                <w:i/>
                <w:kern w:val="32"/>
                <w:sz w:val="21"/>
                <w:szCs w:val="21"/>
                <w:u w:val="single"/>
              </w:rPr>
              <w:t>5</w:t>
            </w:r>
            <w:r w:rsidR="003976C9" w:rsidRPr="003976C9">
              <w:rPr>
                <w:b/>
                <w:bCs/>
                <w:i/>
                <w:kern w:val="32"/>
                <w:sz w:val="21"/>
                <w:szCs w:val="21"/>
                <w:u w:val="single"/>
              </w:rPr>
              <w:t>-</w:t>
            </w:r>
            <w:r w:rsidR="0090789A">
              <w:rPr>
                <w:b/>
                <w:bCs/>
                <w:i/>
                <w:kern w:val="32"/>
                <w:sz w:val="21"/>
                <w:szCs w:val="21"/>
                <w:u w:val="single"/>
              </w:rPr>
              <w:t>88</w:t>
            </w:r>
          </w:p>
          <w:p w:rsidR="00151000" w:rsidRPr="009341DE" w:rsidRDefault="00151000" w:rsidP="000607F5">
            <w:pPr>
              <w:tabs>
                <w:tab w:val="left" w:pos="1134"/>
                <w:tab w:val="left" w:pos="1276"/>
                <w:tab w:val="left" w:pos="1418"/>
                <w:tab w:val="left" w:pos="1560"/>
                <w:tab w:val="left" w:pos="1843"/>
                <w:tab w:val="left" w:pos="2410"/>
              </w:tabs>
              <w:autoSpaceDE w:val="0"/>
              <w:autoSpaceDN w:val="0"/>
              <w:adjustRightInd w:val="0"/>
              <w:jc w:val="both"/>
              <w:rPr>
                <w:i/>
                <w:sz w:val="21"/>
                <w:szCs w:val="21"/>
                <w:u w:val="single"/>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r w:rsidR="000607F5">
              <w:rPr>
                <w:sz w:val="21"/>
                <w:szCs w:val="21"/>
              </w:rPr>
              <w:t xml:space="preserve"> </w:t>
            </w:r>
            <w:proofErr w:type="spellStart"/>
            <w:r w:rsidRPr="009341DE">
              <w:rPr>
                <w:b/>
                <w:i/>
                <w:sz w:val="21"/>
                <w:szCs w:val="21"/>
                <w:u w:val="single"/>
              </w:rPr>
              <w:t>Чемоданова</w:t>
            </w:r>
            <w:proofErr w:type="spellEnd"/>
            <w:r w:rsidRPr="009341DE">
              <w:rPr>
                <w:b/>
                <w:i/>
                <w:sz w:val="21"/>
                <w:szCs w:val="21"/>
                <w:u w:val="single"/>
              </w:rPr>
              <w:t xml:space="preserve"> Катерина Сергеевна</w:t>
            </w:r>
          </w:p>
          <w:p w:rsidR="00F82C59" w:rsidRPr="009341DE" w:rsidRDefault="000D3378" w:rsidP="000607F5">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0607F5">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0607F5">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0607F5">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0607F5">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0607F5">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977"/>
              <w:gridCol w:w="7117"/>
              <w:gridCol w:w="1388"/>
            </w:tblGrid>
            <w:tr w:rsidR="00151000" w:rsidTr="000607F5">
              <w:trPr>
                <w:trHeight w:val="205"/>
                <w:tblHeader/>
              </w:trPr>
              <w:tc>
                <w:tcPr>
                  <w:tcW w:w="1977"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117"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388"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0607F5">
              <w:trPr>
                <w:trHeight w:val="523"/>
              </w:trPr>
              <w:tc>
                <w:tcPr>
                  <w:tcW w:w="1977" w:type="dxa"/>
                </w:tcPr>
                <w:p w:rsidR="00FC73C9" w:rsidRPr="009341DE" w:rsidRDefault="005477E2" w:rsidP="003976C9">
                  <w:pPr>
                    <w:tabs>
                      <w:tab w:val="left" w:pos="11055"/>
                    </w:tabs>
                    <w:jc w:val="center"/>
                    <w:rPr>
                      <w:rFonts w:eastAsia="Calibri"/>
                      <w:sz w:val="20"/>
                    </w:rPr>
                  </w:pPr>
                  <w:r>
                    <w:rPr>
                      <w:rFonts w:eastAsia="Calibri"/>
                      <w:sz w:val="20"/>
                    </w:rPr>
                    <w:t>12.07</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7117" w:type="dxa"/>
                </w:tcPr>
                <w:p w:rsidR="00EA094D" w:rsidRDefault="00BB27AC" w:rsidP="00BB27AC">
                  <w:pPr>
                    <w:ind w:left="75" w:right="75"/>
                    <w:jc w:val="center"/>
                    <w:rPr>
                      <w:sz w:val="20"/>
                    </w:rPr>
                  </w:pPr>
                  <w:r>
                    <w:rPr>
                      <w:sz w:val="20"/>
                    </w:rPr>
                    <w:t>К</w:t>
                  </w:r>
                  <w:r w:rsidR="00DE7FE0">
                    <w:rPr>
                      <w:sz w:val="20"/>
                    </w:rPr>
                    <w:t xml:space="preserve">адастровый квартал </w:t>
                  </w:r>
                  <w:r w:rsidR="005477E2" w:rsidRPr="005477E2">
                    <w:rPr>
                      <w:sz w:val="20"/>
                    </w:rPr>
                    <w:t>43:29:010553</w:t>
                  </w:r>
                  <w:r>
                    <w:rPr>
                      <w:sz w:val="20"/>
                    </w:rPr>
                    <w:t xml:space="preserve">, расположенный </w:t>
                  </w:r>
                  <w:r w:rsidRPr="009341DE">
                    <w:rPr>
                      <w:sz w:val="20"/>
                    </w:rPr>
                    <w:t xml:space="preserve">Кировская обл., </w:t>
                  </w:r>
                  <w:proofErr w:type="spellStart"/>
                  <w:r w:rsidR="005477E2" w:rsidRPr="005477E2">
                    <w:rPr>
                      <w:sz w:val="20"/>
                    </w:rPr>
                    <w:t>Свечинский</w:t>
                  </w:r>
                  <w:proofErr w:type="spellEnd"/>
                  <w:r w:rsidR="005477E2" w:rsidRPr="005477E2">
                    <w:rPr>
                      <w:sz w:val="20"/>
                    </w:rPr>
                    <w:t xml:space="preserve"> муниципальный округ</w:t>
                  </w:r>
                  <w:r w:rsidR="005477E2">
                    <w:rPr>
                      <w:sz w:val="20"/>
                    </w:rPr>
                    <w:t xml:space="preserve">, </w:t>
                  </w:r>
                  <w:proofErr w:type="spellStart"/>
                  <w:r w:rsidR="005477E2">
                    <w:rPr>
                      <w:sz w:val="20"/>
                    </w:rPr>
                    <w:t>д</w:t>
                  </w:r>
                  <w:proofErr w:type="gramStart"/>
                  <w:r w:rsidR="005477E2">
                    <w:rPr>
                      <w:sz w:val="20"/>
                    </w:rPr>
                    <w:t>.М</w:t>
                  </w:r>
                  <w:proofErr w:type="gramEnd"/>
                  <w:r w:rsidR="005477E2">
                    <w:rPr>
                      <w:sz w:val="20"/>
                    </w:rPr>
                    <w:t>окрецы</w:t>
                  </w:r>
                  <w:proofErr w:type="spellEnd"/>
                </w:p>
                <w:p w:rsidR="00B71EA4" w:rsidRDefault="00B71EA4" w:rsidP="00BB27AC">
                  <w:pPr>
                    <w:ind w:left="75" w:right="75"/>
                    <w:jc w:val="center"/>
                    <w:rPr>
                      <w:sz w:val="20"/>
                    </w:rPr>
                  </w:pPr>
                  <w:r>
                    <w:rPr>
                      <w:sz w:val="20"/>
                    </w:rPr>
                    <w:t xml:space="preserve">Кадастровый квартал </w:t>
                  </w:r>
                  <w:r w:rsidR="005477E2" w:rsidRPr="005477E2">
                    <w:rPr>
                      <w:sz w:val="20"/>
                    </w:rPr>
                    <w:t>43:29:010551</w:t>
                  </w:r>
                  <w:r>
                    <w:rPr>
                      <w:sz w:val="20"/>
                    </w:rPr>
                    <w:t xml:space="preserve">, расположенный </w:t>
                  </w:r>
                  <w:r w:rsidRPr="009341DE">
                    <w:rPr>
                      <w:sz w:val="20"/>
                    </w:rPr>
                    <w:t xml:space="preserve">Кировская обл., </w:t>
                  </w:r>
                  <w:proofErr w:type="spellStart"/>
                  <w:r w:rsidR="005477E2" w:rsidRPr="005477E2">
                    <w:rPr>
                      <w:sz w:val="20"/>
                    </w:rPr>
                    <w:t>Свечинский</w:t>
                  </w:r>
                  <w:proofErr w:type="spellEnd"/>
                  <w:r w:rsidR="005477E2" w:rsidRPr="005477E2">
                    <w:rPr>
                      <w:sz w:val="20"/>
                    </w:rPr>
                    <w:t xml:space="preserve"> муниципальный округ</w:t>
                  </w:r>
                  <w:r w:rsidR="005477E2">
                    <w:rPr>
                      <w:sz w:val="20"/>
                    </w:rPr>
                    <w:t xml:space="preserve">, </w:t>
                  </w:r>
                  <w:proofErr w:type="spellStart"/>
                  <w:r w:rsidR="005477E2">
                    <w:rPr>
                      <w:sz w:val="20"/>
                    </w:rPr>
                    <w:t>д</w:t>
                  </w:r>
                  <w:proofErr w:type="gramStart"/>
                  <w:r w:rsidR="005477E2">
                    <w:rPr>
                      <w:sz w:val="20"/>
                    </w:rPr>
                    <w:t>.Ю</w:t>
                  </w:r>
                  <w:proofErr w:type="gramEnd"/>
                  <w:r w:rsidR="005477E2">
                    <w:rPr>
                      <w:sz w:val="20"/>
                    </w:rPr>
                    <w:t>динцы</w:t>
                  </w:r>
                  <w:proofErr w:type="spellEnd"/>
                </w:p>
                <w:p w:rsidR="00B71EA4" w:rsidRDefault="00B71EA4" w:rsidP="00BB27AC">
                  <w:pPr>
                    <w:ind w:left="75" w:right="75"/>
                    <w:jc w:val="center"/>
                    <w:rPr>
                      <w:sz w:val="20"/>
                    </w:rPr>
                  </w:pPr>
                  <w:r>
                    <w:rPr>
                      <w:sz w:val="20"/>
                    </w:rPr>
                    <w:t xml:space="preserve">Кадастровый квартал </w:t>
                  </w:r>
                  <w:r w:rsidR="005477E2" w:rsidRPr="005477E2">
                    <w:rPr>
                      <w:sz w:val="20"/>
                    </w:rPr>
                    <w:t>43:29:020203</w:t>
                  </w:r>
                  <w:r>
                    <w:rPr>
                      <w:sz w:val="20"/>
                    </w:rPr>
                    <w:t xml:space="preserve">, расположенный </w:t>
                  </w:r>
                  <w:r w:rsidRPr="009341DE">
                    <w:rPr>
                      <w:sz w:val="20"/>
                    </w:rPr>
                    <w:t xml:space="preserve">Кировская обл., </w:t>
                  </w:r>
                  <w:proofErr w:type="spellStart"/>
                  <w:r w:rsidR="005477E2" w:rsidRPr="005477E2">
                    <w:rPr>
                      <w:sz w:val="20"/>
                    </w:rPr>
                    <w:t>Свечинский</w:t>
                  </w:r>
                  <w:proofErr w:type="spellEnd"/>
                  <w:r w:rsidR="005477E2" w:rsidRPr="005477E2">
                    <w:rPr>
                      <w:sz w:val="20"/>
                    </w:rPr>
                    <w:t xml:space="preserve"> муниципальный округ</w:t>
                  </w:r>
                  <w:r w:rsidR="005477E2">
                    <w:rPr>
                      <w:sz w:val="20"/>
                    </w:rPr>
                    <w:t xml:space="preserve">, </w:t>
                  </w:r>
                  <w:proofErr w:type="spellStart"/>
                  <w:r w:rsidR="005477E2">
                    <w:rPr>
                      <w:sz w:val="20"/>
                    </w:rPr>
                    <w:t>с</w:t>
                  </w:r>
                  <w:proofErr w:type="gramStart"/>
                  <w:r w:rsidR="005477E2">
                    <w:rPr>
                      <w:sz w:val="20"/>
                    </w:rPr>
                    <w:t>.Ю</w:t>
                  </w:r>
                  <w:proofErr w:type="gramEnd"/>
                  <w:r w:rsidR="005477E2">
                    <w:rPr>
                      <w:sz w:val="20"/>
                    </w:rPr>
                    <w:t>ма</w:t>
                  </w:r>
                  <w:proofErr w:type="spellEnd"/>
                </w:p>
                <w:p w:rsidR="005477E2" w:rsidRDefault="000910F6" w:rsidP="00BB27AC">
                  <w:pPr>
                    <w:ind w:left="75" w:right="75"/>
                    <w:jc w:val="center"/>
                    <w:rPr>
                      <w:sz w:val="20"/>
                    </w:rPr>
                  </w:pPr>
                  <w:r w:rsidRPr="000910F6">
                    <w:rPr>
                      <w:sz w:val="20"/>
                    </w:rPr>
                    <w:t xml:space="preserve">Кадастровый квартал </w:t>
                  </w:r>
                  <w:r w:rsidR="005477E2" w:rsidRPr="005477E2">
                    <w:rPr>
                      <w:sz w:val="20"/>
                    </w:rPr>
                    <w:t>43:29:320201</w:t>
                  </w:r>
                  <w:r w:rsidRPr="000910F6">
                    <w:rPr>
                      <w:sz w:val="20"/>
                    </w:rPr>
                    <w:t xml:space="preserve">, расположенный Кировская обл., </w:t>
                  </w:r>
                  <w:proofErr w:type="spellStart"/>
                  <w:r w:rsidR="005477E2" w:rsidRPr="005477E2">
                    <w:rPr>
                      <w:sz w:val="20"/>
                    </w:rPr>
                    <w:t>Свечинский</w:t>
                  </w:r>
                  <w:proofErr w:type="spellEnd"/>
                  <w:r w:rsidR="005477E2" w:rsidRPr="005477E2">
                    <w:rPr>
                      <w:sz w:val="20"/>
                    </w:rPr>
                    <w:t xml:space="preserve"> муниципальный округ </w:t>
                  </w:r>
                  <w:r w:rsidR="005477E2">
                    <w:rPr>
                      <w:sz w:val="20"/>
                    </w:rPr>
                    <w:t xml:space="preserve">, </w:t>
                  </w:r>
                  <w:proofErr w:type="spellStart"/>
                  <w:r w:rsidR="005477E2">
                    <w:rPr>
                      <w:sz w:val="20"/>
                    </w:rPr>
                    <w:t>с</w:t>
                  </w:r>
                  <w:proofErr w:type="gramStart"/>
                  <w:r w:rsidR="005477E2">
                    <w:rPr>
                      <w:sz w:val="20"/>
                    </w:rPr>
                    <w:t>.Ю</w:t>
                  </w:r>
                  <w:proofErr w:type="gramEnd"/>
                  <w:r w:rsidR="005477E2">
                    <w:rPr>
                      <w:sz w:val="20"/>
                    </w:rPr>
                    <w:t>ма</w:t>
                  </w:r>
                  <w:proofErr w:type="spellEnd"/>
                </w:p>
                <w:p w:rsidR="00B71EA4" w:rsidRDefault="00B71EA4" w:rsidP="00BB27AC">
                  <w:pPr>
                    <w:ind w:left="75" w:right="75"/>
                    <w:jc w:val="center"/>
                    <w:rPr>
                      <w:sz w:val="20"/>
                    </w:rPr>
                  </w:pPr>
                  <w:r>
                    <w:rPr>
                      <w:sz w:val="20"/>
                    </w:rPr>
                    <w:t xml:space="preserve">Кадастровый квартал </w:t>
                  </w:r>
                  <w:r w:rsidR="005477E2" w:rsidRPr="005477E2">
                    <w:rPr>
                      <w:sz w:val="20"/>
                    </w:rPr>
                    <w:t>43:29:320202</w:t>
                  </w:r>
                  <w:r>
                    <w:rPr>
                      <w:sz w:val="20"/>
                    </w:rPr>
                    <w:t xml:space="preserve">, расположенный </w:t>
                  </w:r>
                  <w:r w:rsidRPr="009341DE">
                    <w:rPr>
                      <w:sz w:val="20"/>
                    </w:rPr>
                    <w:t xml:space="preserve">Кировская обл., </w:t>
                  </w:r>
                  <w:proofErr w:type="spellStart"/>
                  <w:r w:rsidR="005477E2" w:rsidRPr="005477E2">
                    <w:rPr>
                      <w:sz w:val="20"/>
                    </w:rPr>
                    <w:t>Свечинский</w:t>
                  </w:r>
                  <w:proofErr w:type="spellEnd"/>
                  <w:r w:rsidR="005477E2" w:rsidRPr="005477E2">
                    <w:rPr>
                      <w:sz w:val="20"/>
                    </w:rPr>
                    <w:t xml:space="preserve"> муниципальный округ</w:t>
                  </w:r>
                  <w:r w:rsidR="005477E2">
                    <w:rPr>
                      <w:sz w:val="20"/>
                    </w:rPr>
                    <w:t xml:space="preserve">, </w:t>
                  </w:r>
                  <w:proofErr w:type="spellStart"/>
                  <w:r w:rsidR="005477E2">
                    <w:rPr>
                      <w:sz w:val="20"/>
                    </w:rPr>
                    <w:t>с</w:t>
                  </w:r>
                  <w:proofErr w:type="gramStart"/>
                  <w:r w:rsidR="005477E2">
                    <w:rPr>
                      <w:sz w:val="20"/>
                    </w:rPr>
                    <w:t>.Ю</w:t>
                  </w:r>
                  <w:proofErr w:type="gramEnd"/>
                  <w:r w:rsidR="005477E2">
                    <w:rPr>
                      <w:sz w:val="20"/>
                    </w:rPr>
                    <w:t>ма</w:t>
                  </w:r>
                  <w:proofErr w:type="spellEnd"/>
                </w:p>
                <w:p w:rsidR="00B71EA4" w:rsidRDefault="00B71EA4" w:rsidP="00BB27AC">
                  <w:pPr>
                    <w:ind w:left="75" w:right="75"/>
                    <w:jc w:val="center"/>
                    <w:rPr>
                      <w:sz w:val="20"/>
                    </w:rPr>
                  </w:pPr>
                  <w:r>
                    <w:rPr>
                      <w:sz w:val="20"/>
                    </w:rPr>
                    <w:t xml:space="preserve">Кадастровый квартал </w:t>
                  </w:r>
                  <w:r w:rsidR="005477E2" w:rsidRPr="005477E2">
                    <w:rPr>
                      <w:sz w:val="20"/>
                    </w:rPr>
                    <w:t>43:29:010102</w:t>
                  </w:r>
                  <w:r>
                    <w:rPr>
                      <w:sz w:val="20"/>
                    </w:rPr>
                    <w:t xml:space="preserve">, расположенный </w:t>
                  </w:r>
                  <w:r w:rsidRPr="009341DE">
                    <w:rPr>
                      <w:sz w:val="20"/>
                    </w:rPr>
                    <w:t xml:space="preserve">Кировская обл., </w:t>
                  </w:r>
                  <w:proofErr w:type="spellStart"/>
                  <w:r w:rsidR="005477E2" w:rsidRPr="005477E2">
                    <w:rPr>
                      <w:sz w:val="20"/>
                    </w:rPr>
                    <w:t>Свечинский</w:t>
                  </w:r>
                  <w:proofErr w:type="spellEnd"/>
                  <w:r w:rsidR="005477E2" w:rsidRPr="005477E2">
                    <w:rPr>
                      <w:sz w:val="20"/>
                    </w:rPr>
                    <w:t xml:space="preserve"> муниципальный округ</w:t>
                  </w:r>
                  <w:r w:rsidR="005477E2">
                    <w:rPr>
                      <w:sz w:val="20"/>
                    </w:rPr>
                    <w:t xml:space="preserve">, </w:t>
                  </w:r>
                  <w:proofErr w:type="spellStart"/>
                  <w:r w:rsidR="005477E2">
                    <w:rPr>
                      <w:sz w:val="20"/>
                    </w:rPr>
                    <w:t>с</w:t>
                  </w:r>
                  <w:proofErr w:type="gramStart"/>
                  <w:r w:rsidR="005477E2">
                    <w:rPr>
                      <w:sz w:val="20"/>
                    </w:rPr>
                    <w:t>.К</w:t>
                  </w:r>
                  <w:proofErr w:type="gramEnd"/>
                  <w:r w:rsidR="005477E2">
                    <w:rPr>
                      <w:sz w:val="20"/>
                    </w:rPr>
                    <w:t>руглыжи</w:t>
                  </w:r>
                  <w:proofErr w:type="spellEnd"/>
                </w:p>
                <w:p w:rsidR="00BB27AC" w:rsidRPr="009341DE" w:rsidRDefault="00B71EA4" w:rsidP="005477E2">
                  <w:pPr>
                    <w:ind w:left="75" w:right="75"/>
                    <w:jc w:val="center"/>
                    <w:rPr>
                      <w:sz w:val="20"/>
                    </w:rPr>
                  </w:pPr>
                  <w:r>
                    <w:rPr>
                      <w:sz w:val="20"/>
                    </w:rPr>
                    <w:t xml:space="preserve">Кадастровый квартал </w:t>
                  </w:r>
                  <w:r w:rsidR="005477E2" w:rsidRPr="005477E2">
                    <w:rPr>
                      <w:sz w:val="20"/>
                    </w:rPr>
                    <w:t>43:29:010103</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sidR="005477E2" w:rsidRPr="005477E2">
                    <w:rPr>
                      <w:sz w:val="20"/>
                    </w:rPr>
                    <w:t>Свечинский</w:t>
                  </w:r>
                  <w:proofErr w:type="spellEnd"/>
                  <w:r w:rsidR="005477E2" w:rsidRPr="005477E2">
                    <w:rPr>
                      <w:sz w:val="20"/>
                    </w:rPr>
                    <w:t xml:space="preserve"> муниципальный округ</w:t>
                  </w:r>
                  <w:r w:rsidR="005477E2">
                    <w:rPr>
                      <w:sz w:val="20"/>
                    </w:rPr>
                    <w:t>, с.Круглыжи</w:t>
                  </w:r>
                  <w:bookmarkStart w:id="0" w:name="_GoBack"/>
                  <w:bookmarkEnd w:id="0"/>
                </w:p>
              </w:tc>
              <w:tc>
                <w:tcPr>
                  <w:tcW w:w="1388"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607F5">
        <w:trPr>
          <w:trHeight w:val="3955"/>
        </w:trPr>
        <w:tc>
          <w:tcPr>
            <w:tcW w:w="10916" w:type="dxa"/>
            <w:gridSpan w:val="5"/>
            <w:tcBorders>
              <w:bottom w:val="single" w:sz="4" w:space="0" w:color="auto"/>
            </w:tcBorders>
            <w:shd w:val="clear" w:color="auto" w:fill="FFFFFF"/>
            <w:hideMark/>
          </w:tcPr>
          <w:p w:rsidR="00151000" w:rsidRPr="000607F5" w:rsidRDefault="00151000" w:rsidP="00836638">
            <w:pPr>
              <w:ind w:left="75" w:right="75"/>
              <w:jc w:val="both"/>
              <w:rPr>
                <w:sz w:val="18"/>
                <w:szCs w:val="18"/>
              </w:rPr>
            </w:pPr>
            <w:proofErr w:type="gramStart"/>
            <w:r w:rsidRPr="000607F5">
              <w:rPr>
                <w:sz w:val="18"/>
                <w:szCs w:val="18"/>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0607F5">
                <w:rPr>
                  <w:sz w:val="18"/>
                  <w:szCs w:val="18"/>
                </w:rPr>
                <w:t>частью 6 статьи 42.7</w:t>
              </w:r>
            </w:hyperlink>
            <w:r w:rsidRPr="000607F5">
              <w:rPr>
                <w:sz w:val="18"/>
                <w:szCs w:val="18"/>
              </w:rPr>
              <w:t> Федерального закона от 24 июля 2007 г. N 221-ФЗ "О государственном кадастре недвижимости"</w:t>
            </w:r>
            <w:hyperlink r:id="rId9" w:anchor="block_133" w:history="1">
              <w:r w:rsidRPr="000607F5">
                <w:rPr>
                  <w:sz w:val="18"/>
                  <w:szCs w:val="18"/>
                </w:rPr>
                <w:t>(13)</w:t>
              </w:r>
            </w:hyperlink>
            <w:r w:rsidRPr="000607F5">
              <w:rPr>
                <w:sz w:val="18"/>
                <w:szCs w:val="18"/>
              </w:rPr>
              <w:t> </w:t>
            </w:r>
            <w:r w:rsidRPr="000607F5">
              <w:rPr>
                <w:b/>
                <w:sz w:val="18"/>
                <w:szCs w:val="18"/>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0607F5">
              <w:rPr>
                <w:b/>
                <w:sz w:val="18"/>
                <w:szCs w:val="18"/>
              </w:rPr>
              <w:t xml:space="preserve"> правообладателя либо</w:t>
            </w:r>
            <w:r w:rsidRPr="000607F5">
              <w:rPr>
                <w:sz w:val="18"/>
                <w:szCs w:val="18"/>
              </w:rPr>
              <w:t xml:space="preserve"> в соответствии с </w:t>
            </w:r>
            <w:hyperlink r:id="rId10" w:anchor="block_2005" w:history="1">
              <w:r w:rsidRPr="000607F5">
                <w:rPr>
                  <w:sz w:val="18"/>
                  <w:szCs w:val="18"/>
                </w:rPr>
                <w:t>частью 5 статьи 20</w:t>
              </w:r>
            </w:hyperlink>
            <w:r w:rsidRPr="000607F5">
              <w:rPr>
                <w:sz w:val="18"/>
                <w:szCs w:val="18"/>
              </w:rPr>
              <w:t> Федерального закона от 24 июля 2007 г. N 221-ФЗ "О государственном кадастре недвижимости"</w:t>
            </w:r>
            <w:r w:rsidRPr="000607F5">
              <w:rPr>
                <w:b/>
                <w:sz w:val="18"/>
                <w:szCs w:val="18"/>
              </w:rPr>
              <w:t xml:space="preserve"> обратиться с соответствующим заявлением в орган кадастрового учета</w:t>
            </w:r>
            <w:r w:rsidRPr="000607F5">
              <w:rPr>
                <w:sz w:val="18"/>
                <w:szCs w:val="18"/>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0607F5" w:rsidRDefault="00151000" w:rsidP="00836638">
            <w:pPr>
              <w:ind w:left="75" w:right="75"/>
              <w:jc w:val="both"/>
              <w:rPr>
                <w:b/>
                <w:sz w:val="18"/>
                <w:szCs w:val="18"/>
              </w:rPr>
            </w:pPr>
            <w:proofErr w:type="gramStart"/>
            <w:r w:rsidRPr="000607F5">
              <w:rPr>
                <w:sz w:val="18"/>
                <w:szCs w:val="18"/>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0607F5">
                <w:rPr>
                  <w:sz w:val="18"/>
                  <w:szCs w:val="18"/>
                </w:rPr>
                <w:t>частью 4 статьи 42.6</w:t>
              </w:r>
            </w:hyperlink>
            <w:r w:rsidRPr="000607F5">
              <w:rPr>
                <w:sz w:val="18"/>
                <w:szCs w:val="18"/>
              </w:rPr>
              <w:t xml:space="preserve"> Федерального закона от 24 июля 2007 г. N 221-ФЗ "О государственном кадастре недвижимости" </w:t>
            </w:r>
            <w:r w:rsidRPr="000607F5">
              <w:rPr>
                <w:b/>
                <w:sz w:val="18"/>
                <w:szCs w:val="18"/>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0607F5">
                <w:rPr>
                  <w:b/>
                  <w:sz w:val="18"/>
                  <w:szCs w:val="18"/>
                </w:rPr>
                <w:t>частью 2 статьи 22</w:t>
              </w:r>
            </w:hyperlink>
            <w:r w:rsidRPr="000607F5">
              <w:rPr>
                <w:b/>
                <w:sz w:val="18"/>
                <w:szCs w:val="18"/>
              </w:rPr>
              <w:t> Федерального закона от</w:t>
            </w:r>
            <w:proofErr w:type="gramEnd"/>
            <w:r w:rsidRPr="000607F5">
              <w:rPr>
                <w:b/>
                <w:sz w:val="18"/>
                <w:szCs w:val="18"/>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E14AFF" w:rsidP="009341DE">
            <w:pPr>
              <w:ind w:left="75" w:right="75"/>
              <w:jc w:val="both"/>
              <w:rPr>
                <w:b/>
                <w:i/>
                <w:sz w:val="22"/>
                <w:szCs w:val="22"/>
                <w:u w:val="single"/>
              </w:rPr>
            </w:pPr>
            <w:r w:rsidRPr="00E14AFF">
              <w:rPr>
                <w:noProof/>
                <w:sz w:val="22"/>
                <w:szCs w:val="22"/>
              </w:rPr>
              <w:drawing>
                <wp:anchor distT="0" distB="0" distL="114300" distR="114300" simplePos="0" relativeHeight="251662336" behindDoc="0" locked="0" layoutInCell="1" allowOverlap="1" wp14:anchorId="0011B291" wp14:editId="41FC09FE">
                  <wp:simplePos x="0" y="0"/>
                  <wp:positionH relativeFrom="column">
                    <wp:posOffset>441353</wp:posOffset>
                  </wp:positionH>
                  <wp:positionV relativeFrom="paragraph">
                    <wp:posOffset>46908</wp:posOffset>
                  </wp:positionV>
                  <wp:extent cx="1407160" cy="1415415"/>
                  <wp:effectExtent l="0" t="0" r="2540" b="0"/>
                  <wp:wrapNone/>
                  <wp:docPr id="3" name="Рисунок 3" descr="C:\Users\afanasevo\AppData\Local\Microsoft\Windows\INetCache\Content.Word\печат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asevo\AppData\Local\Microsoft\Windows\INetCache\Content.Word\печать-removebg-previ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1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000"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0607F5" w:rsidRDefault="000910F6" w:rsidP="000607F5">
            <w:pPr>
              <w:ind w:left="75" w:right="75"/>
              <w:jc w:val="both"/>
              <w:rPr>
                <w:b/>
                <w:i/>
                <w:color w:val="000000" w:themeColor="text1"/>
                <w:sz w:val="24"/>
                <w:szCs w:val="24"/>
                <w:u w:val="single"/>
              </w:rPr>
            </w:pPr>
            <w:r w:rsidRPr="00E14AFF">
              <w:rPr>
                <w:noProof/>
                <w:sz w:val="22"/>
                <w:szCs w:val="22"/>
              </w:rPr>
              <w:drawing>
                <wp:anchor distT="0" distB="0" distL="114300" distR="114300" simplePos="0" relativeHeight="251663360" behindDoc="0" locked="0" layoutInCell="1" allowOverlap="1" wp14:anchorId="4F58D4A9" wp14:editId="1DE330F0">
                  <wp:simplePos x="0" y="0"/>
                  <wp:positionH relativeFrom="column">
                    <wp:posOffset>1547495</wp:posOffset>
                  </wp:positionH>
                  <wp:positionV relativeFrom="paragraph">
                    <wp:posOffset>64135</wp:posOffset>
                  </wp:positionV>
                  <wp:extent cx="540385" cy="652145"/>
                  <wp:effectExtent l="0" t="0" r="0" b="0"/>
                  <wp:wrapNone/>
                  <wp:docPr id="4" name="Рисунок 4" descr="C:\Users\afanasevo\AppData\Local\Microsoft\Windows\INetCache\Content.Word\подпис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anasevo\AppData\Local\Microsoft\Windows\INetCache\Content.Word\подпись-removebg-previe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A49" w:rsidRPr="009341DE">
              <w:rPr>
                <w:sz w:val="22"/>
                <w:szCs w:val="22"/>
              </w:rPr>
              <w:t>Либо по адрес</w:t>
            </w:r>
            <w:r w:rsidR="00000FFE" w:rsidRPr="009341DE">
              <w:rPr>
                <w:sz w:val="22"/>
                <w:szCs w:val="22"/>
              </w:rPr>
              <w:t>у</w:t>
            </w:r>
            <w:r w:rsidR="00DF7A49" w:rsidRPr="009341DE">
              <w:rPr>
                <w:sz w:val="22"/>
                <w:szCs w:val="22"/>
              </w:rPr>
              <w:t xml:space="preserve"> электронной почты:</w:t>
            </w:r>
            <w:r w:rsidR="00000FFE" w:rsidRPr="009341DE">
              <w:rPr>
                <w:sz w:val="22"/>
                <w:szCs w:val="22"/>
              </w:rPr>
              <w:t xml:space="preserve"> </w:t>
            </w:r>
            <w:hyperlink r:id="rId15"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0910F6">
        <w:trPr>
          <w:trHeight w:val="274"/>
        </w:trPr>
        <w:tc>
          <w:tcPr>
            <w:tcW w:w="10916" w:type="dxa"/>
            <w:gridSpan w:val="5"/>
            <w:tcBorders>
              <w:top w:val="single" w:sz="4" w:space="0" w:color="auto"/>
            </w:tcBorders>
            <w:shd w:val="clear" w:color="auto" w:fill="FFFFFF"/>
            <w:hideMark/>
          </w:tcPr>
          <w:p w:rsidR="00836638" w:rsidRPr="000607F5" w:rsidRDefault="00151000" w:rsidP="000607F5">
            <w:pPr>
              <w:spacing w:before="75" w:after="75"/>
              <w:ind w:left="75" w:right="75"/>
              <w:jc w:val="both"/>
              <w:rPr>
                <w:sz w:val="22"/>
                <w:szCs w:val="22"/>
              </w:rPr>
            </w:pPr>
            <w:r w:rsidRPr="009341DE">
              <w:rPr>
                <w:sz w:val="22"/>
                <w:szCs w:val="22"/>
              </w:rPr>
              <w:t>Место для оттиска печати кадастрового инженера</w:t>
            </w: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607F5"/>
    <w:rsid w:val="000910F6"/>
    <w:rsid w:val="000D3378"/>
    <w:rsid w:val="00151000"/>
    <w:rsid w:val="00190A10"/>
    <w:rsid w:val="001B23BD"/>
    <w:rsid w:val="001D5BC6"/>
    <w:rsid w:val="001E3AC0"/>
    <w:rsid w:val="0029660C"/>
    <w:rsid w:val="002C68C9"/>
    <w:rsid w:val="003303FA"/>
    <w:rsid w:val="00390610"/>
    <w:rsid w:val="003976C9"/>
    <w:rsid w:val="00510B15"/>
    <w:rsid w:val="00524993"/>
    <w:rsid w:val="005477E2"/>
    <w:rsid w:val="005C0805"/>
    <w:rsid w:val="00640072"/>
    <w:rsid w:val="00664481"/>
    <w:rsid w:val="00681035"/>
    <w:rsid w:val="00683A6E"/>
    <w:rsid w:val="006E7C43"/>
    <w:rsid w:val="007016B0"/>
    <w:rsid w:val="00774D39"/>
    <w:rsid w:val="00820BAB"/>
    <w:rsid w:val="0083526A"/>
    <w:rsid w:val="00836638"/>
    <w:rsid w:val="008B48D8"/>
    <w:rsid w:val="008F2EE3"/>
    <w:rsid w:val="0090789A"/>
    <w:rsid w:val="00910AF0"/>
    <w:rsid w:val="0092107C"/>
    <w:rsid w:val="009341DE"/>
    <w:rsid w:val="00A02DBF"/>
    <w:rsid w:val="00A04F65"/>
    <w:rsid w:val="00A20B44"/>
    <w:rsid w:val="00A240DD"/>
    <w:rsid w:val="00A31E5F"/>
    <w:rsid w:val="00A34DE8"/>
    <w:rsid w:val="00AD0D96"/>
    <w:rsid w:val="00B011E3"/>
    <w:rsid w:val="00B71EA4"/>
    <w:rsid w:val="00BB27AC"/>
    <w:rsid w:val="00C555DD"/>
    <w:rsid w:val="00D0226F"/>
    <w:rsid w:val="00DE7FE0"/>
    <w:rsid w:val="00DF7A49"/>
    <w:rsid w:val="00E14AFF"/>
    <w:rsid w:val="00E238C5"/>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svec@kirovreg.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hyperlink" Target="mailto:e.belkina@ooozemlemer.ru" TargetMode="Externa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7AA3-1CFC-4664-A030-74E4B887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7</cp:revision>
  <cp:lastPrinted>2020-05-12T12:53:00Z</cp:lastPrinted>
  <dcterms:created xsi:type="dcterms:W3CDTF">2021-05-31T10:09:00Z</dcterms:created>
  <dcterms:modified xsi:type="dcterms:W3CDTF">2022-07-13T07:23:00Z</dcterms:modified>
</cp:coreProperties>
</file>