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676" w:rsidRDefault="008A0676">
      <w:pPr>
        <w:pStyle w:val="ConsPlusTitlePage"/>
      </w:pPr>
      <w:r>
        <w:t xml:space="preserve">Документ предоставлен </w:t>
      </w:r>
      <w:hyperlink r:id="rId4">
        <w:r>
          <w:rPr>
            <w:color w:val="0000FF"/>
          </w:rPr>
          <w:t>КонсультантПлюс</w:t>
        </w:r>
      </w:hyperlink>
      <w:r>
        <w:br/>
      </w:r>
    </w:p>
    <w:p w:rsidR="008A0676" w:rsidRDefault="008A0676">
      <w:pPr>
        <w:pStyle w:val="ConsPlusNormal"/>
        <w:jc w:val="both"/>
        <w:outlineLvl w:val="0"/>
      </w:pPr>
    </w:p>
    <w:p w:rsidR="008A0676" w:rsidRDefault="008A0676">
      <w:pPr>
        <w:pStyle w:val="ConsPlusTitle"/>
        <w:jc w:val="center"/>
        <w:outlineLvl w:val="0"/>
      </w:pPr>
      <w:r>
        <w:t>ПРАВИТЕЛЬСТВО КИРОВСКОЙ ОБЛАСТИ</w:t>
      </w:r>
    </w:p>
    <w:p w:rsidR="008A0676" w:rsidRDefault="008A0676">
      <w:pPr>
        <w:pStyle w:val="ConsPlusTitle"/>
        <w:jc w:val="both"/>
      </w:pPr>
    </w:p>
    <w:p w:rsidR="008A0676" w:rsidRDefault="008A0676">
      <w:pPr>
        <w:pStyle w:val="ConsPlusTitle"/>
        <w:jc w:val="center"/>
      </w:pPr>
      <w:r>
        <w:t>ПОСТАНОВЛЕНИЕ</w:t>
      </w:r>
    </w:p>
    <w:p w:rsidR="008A0676" w:rsidRDefault="008A0676">
      <w:pPr>
        <w:pStyle w:val="ConsPlusTitle"/>
        <w:jc w:val="center"/>
      </w:pPr>
      <w:r>
        <w:t>от 27 ноября 2019 г. N 604-П</w:t>
      </w:r>
    </w:p>
    <w:p w:rsidR="008A0676" w:rsidRDefault="008A0676">
      <w:pPr>
        <w:pStyle w:val="ConsPlusTitle"/>
        <w:jc w:val="both"/>
      </w:pPr>
    </w:p>
    <w:p w:rsidR="008A0676" w:rsidRDefault="008A0676">
      <w:pPr>
        <w:pStyle w:val="ConsPlusTitle"/>
        <w:jc w:val="center"/>
      </w:pPr>
      <w:r>
        <w:t>ОБ УТВЕРЖДЕНИИ ПОРЯДКА И УСЛОВИЙ РАЗМЕЩЕНИЯ НА ТЕРРИТОРИИ</w:t>
      </w:r>
    </w:p>
    <w:p w:rsidR="008A0676" w:rsidRDefault="008A0676">
      <w:pPr>
        <w:pStyle w:val="ConsPlusTitle"/>
        <w:jc w:val="center"/>
      </w:pPr>
      <w:r>
        <w:t>КИРОВСКОЙ ОБЛАСТИ ОБЪЕКТОВ, КОТОРЫЕ МОГУТ БЫТЬ РАЗМЕЩЕНЫ</w:t>
      </w:r>
    </w:p>
    <w:p w:rsidR="008A0676" w:rsidRDefault="008A0676">
      <w:pPr>
        <w:pStyle w:val="ConsPlusTitle"/>
        <w:jc w:val="center"/>
      </w:pPr>
      <w:r>
        <w:t>НА ЗЕМЛЯХ ИЛИ ЗЕМЕЛЬНЫХ УЧАСТКАХ, НАХОДЯЩИХСЯ</w:t>
      </w:r>
    </w:p>
    <w:p w:rsidR="008A0676" w:rsidRDefault="008A0676">
      <w:pPr>
        <w:pStyle w:val="ConsPlusTitle"/>
        <w:jc w:val="center"/>
      </w:pPr>
      <w:r>
        <w:t>В ГОСУДАРСТВЕННОЙ, МУНИЦИПАЛЬНОЙ СОБСТВЕННОСТИ</w:t>
      </w:r>
    </w:p>
    <w:p w:rsidR="008A0676" w:rsidRDefault="008A0676">
      <w:pPr>
        <w:pStyle w:val="ConsPlusTitle"/>
        <w:jc w:val="center"/>
      </w:pPr>
      <w:r>
        <w:t>ИЛИ ГОСУДАРСТВЕННАЯ СОБСТВЕННОСТЬ НА КОТОРЫЕ</w:t>
      </w:r>
    </w:p>
    <w:p w:rsidR="008A0676" w:rsidRDefault="008A0676">
      <w:pPr>
        <w:pStyle w:val="ConsPlusTitle"/>
        <w:jc w:val="center"/>
      </w:pPr>
      <w:r>
        <w:t>НЕ РАЗГРАНИЧЕНА, БЕЗ ПРЕДОСТАВЛЕНИЯ ЗЕМЕЛЬНЫХ УЧАСТКОВ</w:t>
      </w:r>
    </w:p>
    <w:p w:rsidR="008A0676" w:rsidRDefault="008A0676">
      <w:pPr>
        <w:pStyle w:val="ConsPlusTitle"/>
        <w:jc w:val="center"/>
      </w:pPr>
      <w:r>
        <w:t>И УСТАНОВЛЕНИЯ СЕРВИТУТОВ, ПУБЛИЧНОГО СЕРВИТУТА</w:t>
      </w:r>
    </w:p>
    <w:p w:rsidR="008A0676" w:rsidRDefault="008A06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06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676" w:rsidRDefault="008A06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676" w:rsidRDefault="008A06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676" w:rsidRDefault="008A0676">
            <w:pPr>
              <w:pStyle w:val="ConsPlusNormal"/>
              <w:jc w:val="center"/>
            </w:pPr>
            <w:r>
              <w:rPr>
                <w:color w:val="392C69"/>
              </w:rPr>
              <w:t>Список изменяющих документов</w:t>
            </w:r>
          </w:p>
          <w:p w:rsidR="008A0676" w:rsidRDefault="008A0676">
            <w:pPr>
              <w:pStyle w:val="ConsPlusNormal"/>
              <w:jc w:val="center"/>
            </w:pPr>
            <w:r>
              <w:rPr>
                <w:color w:val="392C69"/>
              </w:rPr>
              <w:t>(в ред. постановлений Правительства Кировской области</w:t>
            </w:r>
          </w:p>
          <w:p w:rsidR="008A0676" w:rsidRDefault="008A0676">
            <w:pPr>
              <w:pStyle w:val="ConsPlusNormal"/>
              <w:jc w:val="center"/>
            </w:pPr>
            <w:r>
              <w:rPr>
                <w:color w:val="392C69"/>
              </w:rPr>
              <w:t xml:space="preserve">от 29.06.2022 </w:t>
            </w:r>
            <w:hyperlink r:id="rId5">
              <w:r>
                <w:rPr>
                  <w:color w:val="0000FF"/>
                </w:rPr>
                <w:t>N 323-П</w:t>
              </w:r>
            </w:hyperlink>
            <w:r>
              <w:rPr>
                <w:color w:val="392C69"/>
              </w:rPr>
              <w:t xml:space="preserve">, от 26.05.2023 </w:t>
            </w:r>
            <w:hyperlink r:id="rId6">
              <w:r>
                <w:rPr>
                  <w:color w:val="0000FF"/>
                </w:rPr>
                <w:t>N 285-П</w:t>
              </w:r>
            </w:hyperlink>
            <w:r>
              <w:rPr>
                <w:color w:val="392C69"/>
              </w:rPr>
              <w:t xml:space="preserve">, от 14.10.2023 </w:t>
            </w:r>
            <w:hyperlink r:id="rId7">
              <w:r>
                <w:rPr>
                  <w:color w:val="0000FF"/>
                </w:rPr>
                <w:t>N 552-П</w:t>
              </w:r>
            </w:hyperlink>
            <w:r>
              <w:rPr>
                <w:color w:val="392C69"/>
              </w:rPr>
              <w:t>,</w:t>
            </w:r>
          </w:p>
          <w:p w:rsidR="008A0676" w:rsidRDefault="008A0676">
            <w:pPr>
              <w:pStyle w:val="ConsPlusNormal"/>
              <w:jc w:val="center"/>
            </w:pPr>
            <w:r>
              <w:rPr>
                <w:color w:val="392C69"/>
              </w:rPr>
              <w:t xml:space="preserve">от 29.02.2024 </w:t>
            </w:r>
            <w:hyperlink r:id="rId8">
              <w:r>
                <w:rPr>
                  <w:color w:val="0000FF"/>
                </w:rPr>
                <w:t>N 76-П</w:t>
              </w:r>
            </w:hyperlink>
            <w:r>
              <w:rPr>
                <w:color w:val="392C69"/>
              </w:rPr>
              <w:t xml:space="preserve">, от 26.07.2024 </w:t>
            </w:r>
            <w:hyperlink r:id="rId9">
              <w:r>
                <w:rPr>
                  <w:color w:val="0000FF"/>
                </w:rPr>
                <w:t>N 317-П</w:t>
              </w:r>
            </w:hyperlink>
            <w:r>
              <w:rPr>
                <w:color w:val="392C69"/>
              </w:rPr>
              <w:t xml:space="preserve">, от 02.10.2024 </w:t>
            </w:r>
            <w:hyperlink r:id="rId10">
              <w:r>
                <w:rPr>
                  <w:color w:val="0000FF"/>
                </w:rPr>
                <w:t>N 416-П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676" w:rsidRDefault="008A0676">
            <w:pPr>
              <w:pStyle w:val="ConsPlusNormal"/>
            </w:pPr>
          </w:p>
        </w:tc>
      </w:tr>
    </w:tbl>
    <w:p w:rsidR="008A0676" w:rsidRDefault="008A0676">
      <w:pPr>
        <w:pStyle w:val="ConsPlusNormal"/>
        <w:jc w:val="both"/>
      </w:pPr>
    </w:p>
    <w:p w:rsidR="008A0676" w:rsidRDefault="008A0676">
      <w:pPr>
        <w:pStyle w:val="ConsPlusNormal"/>
        <w:ind w:firstLine="540"/>
        <w:jc w:val="both"/>
      </w:pPr>
      <w:r>
        <w:t xml:space="preserve">В соответствии с </w:t>
      </w:r>
      <w:hyperlink r:id="rId11">
        <w:r>
          <w:rPr>
            <w:color w:val="0000FF"/>
          </w:rPr>
          <w:t>пунктом 3 статьи 39.36</w:t>
        </w:r>
      </w:hyperlink>
      <w:r>
        <w:t xml:space="preserve"> Земельного кодекса Российской Федерации Правительство Кировской области постановляет:</w:t>
      </w:r>
    </w:p>
    <w:p w:rsidR="008A0676" w:rsidRDefault="008A0676">
      <w:pPr>
        <w:pStyle w:val="ConsPlusNormal"/>
        <w:spacing w:before="220"/>
        <w:ind w:firstLine="540"/>
        <w:jc w:val="both"/>
      </w:pPr>
      <w:r>
        <w:t xml:space="preserve">1. Утвердить </w:t>
      </w:r>
      <w:hyperlink w:anchor="P40">
        <w:r>
          <w:rPr>
            <w:color w:val="0000FF"/>
          </w:rPr>
          <w:t>Порядок</w:t>
        </w:r>
      </w:hyperlink>
      <w:r>
        <w:t xml:space="preserve"> и условия размещения на территории Кировской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согласно приложению.</w:t>
      </w:r>
    </w:p>
    <w:p w:rsidR="008A0676" w:rsidRDefault="008A0676">
      <w:pPr>
        <w:pStyle w:val="ConsPlusNormal"/>
        <w:spacing w:before="220"/>
        <w:ind w:firstLine="540"/>
        <w:jc w:val="both"/>
      </w:pPr>
      <w:r>
        <w:t>2. Признать утратившими силу постановления Правительства Кировской области:</w:t>
      </w:r>
    </w:p>
    <w:p w:rsidR="008A0676" w:rsidRDefault="008A0676">
      <w:pPr>
        <w:pStyle w:val="ConsPlusNormal"/>
        <w:spacing w:before="220"/>
        <w:ind w:firstLine="540"/>
        <w:jc w:val="both"/>
      </w:pPr>
      <w:r>
        <w:t xml:space="preserve">2.1. От 11.09.2015 </w:t>
      </w:r>
      <w:hyperlink r:id="rId12">
        <w:r>
          <w:rPr>
            <w:color w:val="0000FF"/>
          </w:rPr>
          <w:t>N 59/570</w:t>
        </w:r>
      </w:hyperlink>
      <w:r>
        <w:t xml:space="preserve"> "Об утверждении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8A0676" w:rsidRDefault="008A0676">
      <w:pPr>
        <w:pStyle w:val="ConsPlusNormal"/>
        <w:spacing w:before="220"/>
        <w:ind w:firstLine="540"/>
        <w:jc w:val="both"/>
      </w:pPr>
      <w:r>
        <w:t xml:space="preserve">2.2. От 02.02.2018 </w:t>
      </w:r>
      <w:hyperlink r:id="rId13">
        <w:r>
          <w:rPr>
            <w:color w:val="0000FF"/>
          </w:rPr>
          <w:t>N 47-П</w:t>
        </w:r>
      </w:hyperlink>
      <w:r>
        <w:t xml:space="preserve"> "О внесении изменений в постановление Правительства Кировской области от 11.09.2015 N 59/570".</w:t>
      </w:r>
    </w:p>
    <w:p w:rsidR="008A0676" w:rsidRDefault="008A0676">
      <w:pPr>
        <w:pStyle w:val="ConsPlusNormal"/>
        <w:spacing w:before="220"/>
        <w:ind w:firstLine="540"/>
        <w:jc w:val="both"/>
      </w:pPr>
      <w:r>
        <w:t>3. Настоящее постановление вступает в силу через десять дней после его официального опубликования.</w:t>
      </w:r>
    </w:p>
    <w:p w:rsidR="008A0676" w:rsidRDefault="008A0676">
      <w:pPr>
        <w:pStyle w:val="ConsPlusNormal"/>
        <w:jc w:val="both"/>
      </w:pPr>
    </w:p>
    <w:p w:rsidR="008A0676" w:rsidRDefault="008A0676">
      <w:pPr>
        <w:pStyle w:val="ConsPlusNormal"/>
        <w:jc w:val="right"/>
      </w:pPr>
      <w:r>
        <w:t>Председатель Правительства</w:t>
      </w:r>
    </w:p>
    <w:p w:rsidR="008A0676" w:rsidRDefault="008A0676">
      <w:pPr>
        <w:pStyle w:val="ConsPlusNormal"/>
        <w:jc w:val="right"/>
      </w:pPr>
      <w:r>
        <w:t>Кировской области</w:t>
      </w:r>
    </w:p>
    <w:p w:rsidR="008A0676" w:rsidRDefault="008A0676">
      <w:pPr>
        <w:pStyle w:val="ConsPlusNormal"/>
        <w:jc w:val="right"/>
      </w:pPr>
      <w:r>
        <w:t>А.А.ЧУРИН</w:t>
      </w:r>
    </w:p>
    <w:p w:rsidR="008A0676" w:rsidRDefault="008A0676">
      <w:pPr>
        <w:pStyle w:val="ConsPlusNormal"/>
        <w:jc w:val="both"/>
      </w:pPr>
    </w:p>
    <w:p w:rsidR="008A0676" w:rsidRDefault="008A0676">
      <w:pPr>
        <w:pStyle w:val="ConsPlusNormal"/>
        <w:jc w:val="both"/>
      </w:pPr>
    </w:p>
    <w:p w:rsidR="008A0676" w:rsidRDefault="008A0676">
      <w:pPr>
        <w:pStyle w:val="ConsPlusNormal"/>
        <w:jc w:val="both"/>
      </w:pPr>
    </w:p>
    <w:p w:rsidR="008A0676" w:rsidRDefault="008A0676">
      <w:pPr>
        <w:pStyle w:val="ConsPlusNormal"/>
        <w:jc w:val="both"/>
      </w:pPr>
    </w:p>
    <w:p w:rsidR="008A0676" w:rsidRDefault="008A0676">
      <w:pPr>
        <w:pStyle w:val="ConsPlusNormal"/>
        <w:jc w:val="both"/>
      </w:pPr>
    </w:p>
    <w:p w:rsidR="008A0676" w:rsidRDefault="008A0676">
      <w:pPr>
        <w:pStyle w:val="ConsPlusNormal"/>
        <w:jc w:val="right"/>
        <w:outlineLvl w:val="0"/>
      </w:pPr>
      <w:r>
        <w:t>Приложение</w:t>
      </w:r>
    </w:p>
    <w:p w:rsidR="008A0676" w:rsidRDefault="008A0676">
      <w:pPr>
        <w:pStyle w:val="ConsPlusNormal"/>
        <w:jc w:val="both"/>
      </w:pPr>
    </w:p>
    <w:p w:rsidR="008A0676" w:rsidRDefault="008A0676">
      <w:pPr>
        <w:pStyle w:val="ConsPlusNormal"/>
        <w:jc w:val="right"/>
      </w:pPr>
      <w:r>
        <w:t>Утверждены</w:t>
      </w:r>
    </w:p>
    <w:p w:rsidR="008A0676" w:rsidRDefault="008A0676">
      <w:pPr>
        <w:pStyle w:val="ConsPlusNormal"/>
        <w:jc w:val="right"/>
      </w:pPr>
      <w:r>
        <w:t>постановлением</w:t>
      </w:r>
    </w:p>
    <w:p w:rsidR="008A0676" w:rsidRDefault="008A0676">
      <w:pPr>
        <w:pStyle w:val="ConsPlusNormal"/>
        <w:jc w:val="right"/>
      </w:pPr>
      <w:r>
        <w:lastRenderedPageBreak/>
        <w:t>Правительства Кировской области</w:t>
      </w:r>
    </w:p>
    <w:p w:rsidR="008A0676" w:rsidRDefault="008A0676">
      <w:pPr>
        <w:pStyle w:val="ConsPlusNormal"/>
        <w:jc w:val="right"/>
      </w:pPr>
      <w:r>
        <w:t>от 27 ноября 2019 г. N 604-П</w:t>
      </w:r>
    </w:p>
    <w:p w:rsidR="008A0676" w:rsidRDefault="008A0676">
      <w:pPr>
        <w:pStyle w:val="ConsPlusNormal"/>
        <w:jc w:val="both"/>
      </w:pPr>
    </w:p>
    <w:p w:rsidR="008A0676" w:rsidRDefault="008A0676">
      <w:pPr>
        <w:pStyle w:val="ConsPlusTitle"/>
        <w:jc w:val="center"/>
      </w:pPr>
      <w:bookmarkStart w:id="0" w:name="P40"/>
      <w:bookmarkEnd w:id="0"/>
      <w:r>
        <w:t>ПОРЯДОК И УСЛОВИЯ</w:t>
      </w:r>
    </w:p>
    <w:p w:rsidR="008A0676" w:rsidRDefault="008A0676">
      <w:pPr>
        <w:pStyle w:val="ConsPlusTitle"/>
        <w:jc w:val="center"/>
      </w:pPr>
      <w:r>
        <w:t>РАЗМЕЩЕНИЯ НА ТЕРРИТОРИИ КИРОВСКОЙ ОБЛАСТИ ОБЪЕКТОВ, КОТОРЫЕ</w:t>
      </w:r>
    </w:p>
    <w:p w:rsidR="008A0676" w:rsidRDefault="008A0676">
      <w:pPr>
        <w:pStyle w:val="ConsPlusTitle"/>
        <w:jc w:val="center"/>
      </w:pPr>
      <w:r>
        <w:t>МОГУТ БЫТЬ РАЗМЕЩЕНЫ НА ЗЕМЛЯХ ИЛИ ЗЕМЕЛЬНЫХ УЧАСТКАХ,</w:t>
      </w:r>
    </w:p>
    <w:p w:rsidR="008A0676" w:rsidRDefault="008A0676">
      <w:pPr>
        <w:pStyle w:val="ConsPlusTitle"/>
        <w:jc w:val="center"/>
      </w:pPr>
      <w:r>
        <w:t>НАХОДЯЩИХСЯ В ГОСУДАРСТВЕННОЙ, МУНИЦИПАЛЬНОЙ СОБСТВЕННОСТИ</w:t>
      </w:r>
    </w:p>
    <w:p w:rsidR="008A0676" w:rsidRDefault="008A0676">
      <w:pPr>
        <w:pStyle w:val="ConsPlusTitle"/>
        <w:jc w:val="center"/>
      </w:pPr>
      <w:r>
        <w:t>ИЛИ ГОСУДАРСТВЕННАЯ СОБСТВЕННОСТЬ НА КОТОРЫЕ</w:t>
      </w:r>
    </w:p>
    <w:p w:rsidR="008A0676" w:rsidRDefault="008A0676">
      <w:pPr>
        <w:pStyle w:val="ConsPlusTitle"/>
        <w:jc w:val="center"/>
      </w:pPr>
      <w:r>
        <w:t>НЕ РАЗГРАНИЧЕНА, БЕЗ ПРЕДОСТАВЛЕНИЯ ЗЕМЕЛЬНЫХ УЧАСТКОВ</w:t>
      </w:r>
    </w:p>
    <w:p w:rsidR="008A0676" w:rsidRDefault="008A0676">
      <w:pPr>
        <w:pStyle w:val="ConsPlusTitle"/>
        <w:jc w:val="center"/>
      </w:pPr>
      <w:r>
        <w:t>И УСТАНОВЛЕНИЯ СЕРВИТУТОВ, ПУБЛИЧНОГО СЕРВИТУТА</w:t>
      </w:r>
    </w:p>
    <w:p w:rsidR="008A0676" w:rsidRDefault="008A06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06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676" w:rsidRDefault="008A06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676" w:rsidRDefault="008A06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676" w:rsidRDefault="008A0676">
            <w:pPr>
              <w:pStyle w:val="ConsPlusNormal"/>
              <w:jc w:val="center"/>
            </w:pPr>
            <w:r>
              <w:rPr>
                <w:color w:val="392C69"/>
              </w:rPr>
              <w:t>Список изменяющих документов</w:t>
            </w:r>
          </w:p>
          <w:p w:rsidR="008A0676" w:rsidRDefault="008A0676">
            <w:pPr>
              <w:pStyle w:val="ConsPlusNormal"/>
              <w:jc w:val="center"/>
            </w:pPr>
            <w:r>
              <w:rPr>
                <w:color w:val="392C69"/>
              </w:rPr>
              <w:t>(в ред. постановлений Правительства Кировской области</w:t>
            </w:r>
          </w:p>
          <w:p w:rsidR="008A0676" w:rsidRDefault="008A0676">
            <w:pPr>
              <w:pStyle w:val="ConsPlusNormal"/>
              <w:jc w:val="center"/>
            </w:pPr>
            <w:r>
              <w:rPr>
                <w:color w:val="392C69"/>
              </w:rPr>
              <w:t xml:space="preserve">от 29.06.2022 </w:t>
            </w:r>
            <w:hyperlink r:id="rId14">
              <w:r>
                <w:rPr>
                  <w:color w:val="0000FF"/>
                </w:rPr>
                <w:t>N 323-П</w:t>
              </w:r>
            </w:hyperlink>
            <w:r>
              <w:rPr>
                <w:color w:val="392C69"/>
              </w:rPr>
              <w:t xml:space="preserve">, от 26.05.2023 </w:t>
            </w:r>
            <w:hyperlink r:id="rId15">
              <w:r>
                <w:rPr>
                  <w:color w:val="0000FF"/>
                </w:rPr>
                <w:t>N 285-П</w:t>
              </w:r>
            </w:hyperlink>
            <w:r>
              <w:rPr>
                <w:color w:val="392C69"/>
              </w:rPr>
              <w:t xml:space="preserve">, от 14.10.2023 </w:t>
            </w:r>
            <w:hyperlink r:id="rId16">
              <w:r>
                <w:rPr>
                  <w:color w:val="0000FF"/>
                </w:rPr>
                <w:t>N 552-П</w:t>
              </w:r>
            </w:hyperlink>
            <w:r>
              <w:rPr>
                <w:color w:val="392C69"/>
              </w:rPr>
              <w:t>,</w:t>
            </w:r>
          </w:p>
          <w:p w:rsidR="008A0676" w:rsidRDefault="008A0676">
            <w:pPr>
              <w:pStyle w:val="ConsPlusNormal"/>
              <w:jc w:val="center"/>
            </w:pPr>
            <w:r>
              <w:rPr>
                <w:color w:val="392C69"/>
              </w:rPr>
              <w:t xml:space="preserve">от 29.02.2024 </w:t>
            </w:r>
            <w:hyperlink r:id="rId17">
              <w:r>
                <w:rPr>
                  <w:color w:val="0000FF"/>
                </w:rPr>
                <w:t>N 76-П</w:t>
              </w:r>
            </w:hyperlink>
            <w:r>
              <w:rPr>
                <w:color w:val="392C69"/>
              </w:rPr>
              <w:t xml:space="preserve">, от 26.07.2024 </w:t>
            </w:r>
            <w:hyperlink r:id="rId18">
              <w:r>
                <w:rPr>
                  <w:color w:val="0000FF"/>
                </w:rPr>
                <w:t>N 317-П</w:t>
              </w:r>
            </w:hyperlink>
            <w:r>
              <w:rPr>
                <w:color w:val="392C69"/>
              </w:rPr>
              <w:t xml:space="preserve">, от 02.10.2024 </w:t>
            </w:r>
            <w:hyperlink r:id="rId19">
              <w:r>
                <w:rPr>
                  <w:color w:val="0000FF"/>
                </w:rPr>
                <w:t>N 416-П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676" w:rsidRDefault="008A0676">
            <w:pPr>
              <w:pStyle w:val="ConsPlusNormal"/>
            </w:pPr>
          </w:p>
        </w:tc>
      </w:tr>
    </w:tbl>
    <w:p w:rsidR="008A0676" w:rsidRDefault="008A0676">
      <w:pPr>
        <w:pStyle w:val="ConsPlusNormal"/>
        <w:jc w:val="both"/>
      </w:pPr>
    </w:p>
    <w:p w:rsidR="008A0676" w:rsidRDefault="008A0676">
      <w:pPr>
        <w:pStyle w:val="ConsPlusNormal"/>
        <w:ind w:firstLine="540"/>
        <w:jc w:val="both"/>
      </w:pPr>
      <w:r>
        <w:t xml:space="preserve">1. Порядок и условия размещения на территории Кировской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(далее - Порядок и условия) регламентируют процедуру и условия размещения объектов, размещение которых осуществляется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(далее - объекты) в соответствии с </w:t>
      </w:r>
      <w:hyperlink r:id="rId20">
        <w:r>
          <w:rPr>
            <w:color w:val="0000FF"/>
          </w:rPr>
          <w:t>перечнем</w:t>
        </w:r>
      </w:hyperlink>
      <w:r>
        <w:t xml:space="preserve">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видов объектов), утвержденным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постановление Правительства Российской Федерации от 03.12.2014 N 1300).</w:t>
      </w:r>
    </w:p>
    <w:p w:rsidR="008A0676" w:rsidRDefault="008A0676">
      <w:pPr>
        <w:pStyle w:val="ConsPlusNormal"/>
        <w:jc w:val="both"/>
      </w:pPr>
      <w:r>
        <w:t xml:space="preserve">(п. 1 в ред. </w:t>
      </w:r>
      <w:hyperlink r:id="rId21">
        <w:r>
          <w:rPr>
            <w:color w:val="0000FF"/>
          </w:rPr>
          <w:t>постановления</w:t>
        </w:r>
      </w:hyperlink>
      <w:r>
        <w:t xml:space="preserve"> Правительства Кировской области от 26.05.2023 N 285-П)</w:t>
      </w:r>
    </w:p>
    <w:p w:rsidR="008A0676" w:rsidRDefault="008A0676">
      <w:pPr>
        <w:pStyle w:val="ConsPlusNormal"/>
        <w:spacing w:before="220"/>
        <w:ind w:firstLine="540"/>
        <w:jc w:val="both"/>
      </w:pPr>
      <w:bookmarkStart w:id="1" w:name="P54"/>
      <w:bookmarkEnd w:id="1"/>
      <w:r>
        <w:t>2. Размещение объектов на территории Кировской области осуществляется на основании разрешения на размещение объектов (далее - разрешение), выдаваемого органом государственной власти или органом местного самоуправления, уполномоченным в соответствии с земельным законодательством Российской Федерации на распоряжение земельными участками, находящимися в государственной, муниципальной собственности или государственная собственность на которые не разграничена, в том числе земельными участками в составе земель лесного фонда, либо юридическим лицом, которому земельный участок предоставлен на праве постоянного (бессрочного) пользования (в случае размещения объекта на частях земельных участков) (далее - уполномоченные органы).</w:t>
      </w:r>
    </w:p>
    <w:p w:rsidR="008A0676" w:rsidRDefault="008A0676">
      <w:pPr>
        <w:pStyle w:val="ConsPlusNormal"/>
        <w:jc w:val="both"/>
      </w:pPr>
      <w:r>
        <w:t xml:space="preserve">(в ред. </w:t>
      </w:r>
      <w:hyperlink r:id="rId22">
        <w:r>
          <w:rPr>
            <w:color w:val="0000FF"/>
          </w:rPr>
          <w:t>постановления</w:t>
        </w:r>
      </w:hyperlink>
      <w:r>
        <w:t xml:space="preserve"> Правительства Кировской области от 14.10.2023 N 552-П)</w:t>
      </w:r>
    </w:p>
    <w:p w:rsidR="008A0676" w:rsidRDefault="008A0676">
      <w:pPr>
        <w:pStyle w:val="ConsPlusNormal"/>
        <w:spacing w:before="220"/>
        <w:ind w:firstLine="540"/>
        <w:jc w:val="both"/>
      </w:pPr>
      <w:r>
        <w:t xml:space="preserve">При размещении объектов на земельных участках, находящихся в государственной собственности Кировской области, а также на земельных участках, образованных из земельных участков, полномочия по управлению и распоряжению которыми переданы органам государственной власти Кировской области, органом государственной власти Кировской области, уполномоченным на выдачу разрешений в соответствии с Федеральным </w:t>
      </w:r>
      <w:hyperlink r:id="rId23">
        <w:r>
          <w:rPr>
            <w:color w:val="0000FF"/>
          </w:rPr>
          <w:t>законом</w:t>
        </w:r>
      </w:hyperlink>
      <w:r>
        <w:t xml:space="preserve"> от 24.07.2008 N 161-ФЗ "О содействии развитию жилищного строительства", является министерство имущественных отношений Кировской области.</w:t>
      </w:r>
    </w:p>
    <w:p w:rsidR="008A0676" w:rsidRDefault="008A0676">
      <w:pPr>
        <w:pStyle w:val="ConsPlusNormal"/>
        <w:spacing w:before="220"/>
        <w:ind w:firstLine="540"/>
        <w:jc w:val="both"/>
      </w:pPr>
      <w:r>
        <w:lastRenderedPageBreak/>
        <w:t xml:space="preserve">При размещении объектов на частях земельных участков, находящихся в государственной собственности Кировской области, а также на частях земельных участков, находящихся в муниципальной собственности или государственная собственность на которые не разграничена, органом, уполномоченным на выдачу разрешений, является юридическое лицо, которому данный земельный участок предоставлен на праве постоянного (бессрочного) пользования, за исключением случаев, определенных </w:t>
      </w:r>
      <w:hyperlink r:id="rId24">
        <w:r>
          <w:rPr>
            <w:color w:val="0000FF"/>
          </w:rPr>
          <w:t>пунктом 1 статьи 39.34</w:t>
        </w:r>
      </w:hyperlink>
      <w:r>
        <w:t xml:space="preserve"> Земельного кодекса Российской Федерации.</w:t>
      </w:r>
    </w:p>
    <w:p w:rsidR="008A0676" w:rsidRDefault="008A0676">
      <w:pPr>
        <w:pStyle w:val="ConsPlusNormal"/>
        <w:spacing w:before="220"/>
        <w:ind w:firstLine="540"/>
        <w:jc w:val="both"/>
      </w:pPr>
      <w:r>
        <w:t>При размещении объектов на земельных участках в составе земель лесного фонда, находящихся в государственной собственности, органом государственной власти Кировской области, уполномоченным на выдачу разрешений, является министерство лесного хозяйства Кировской области.</w:t>
      </w:r>
    </w:p>
    <w:p w:rsidR="008A0676" w:rsidRDefault="008A0676">
      <w:pPr>
        <w:pStyle w:val="ConsPlusNormal"/>
        <w:jc w:val="both"/>
      </w:pPr>
      <w:r>
        <w:t xml:space="preserve">(абзац введен </w:t>
      </w:r>
      <w:hyperlink r:id="rId25">
        <w:r>
          <w:rPr>
            <w:color w:val="0000FF"/>
          </w:rPr>
          <w:t>постановлением</w:t>
        </w:r>
      </w:hyperlink>
      <w:r>
        <w:t xml:space="preserve"> Правительства Кировской области от 14.10.2023 N 552-П)</w:t>
      </w:r>
    </w:p>
    <w:p w:rsidR="008A0676" w:rsidRDefault="008A0676">
      <w:pPr>
        <w:pStyle w:val="ConsPlusNormal"/>
        <w:spacing w:before="220"/>
        <w:ind w:firstLine="540"/>
        <w:jc w:val="both"/>
      </w:pPr>
      <w:r>
        <w:t>Разрешение должно содержать:</w:t>
      </w:r>
    </w:p>
    <w:p w:rsidR="008A0676" w:rsidRDefault="008A0676">
      <w:pPr>
        <w:pStyle w:val="ConsPlusNormal"/>
        <w:spacing w:before="220"/>
        <w:ind w:firstLine="540"/>
        <w:jc w:val="both"/>
      </w:pPr>
      <w:r>
        <w:t>кадастровый номер земельного участка (в случае если земельный участок поставлен на кадастровый учет), кадастровый номер квартала;</w:t>
      </w:r>
    </w:p>
    <w:p w:rsidR="008A0676" w:rsidRDefault="008A0676">
      <w:pPr>
        <w:pStyle w:val="ConsPlusNormal"/>
        <w:spacing w:before="220"/>
        <w:ind w:firstLine="540"/>
        <w:jc w:val="both"/>
      </w:pPr>
      <w:r>
        <w:t>наименование планируемого к размещению объекта, вид которого определен перечнем видов объектов;</w:t>
      </w:r>
    </w:p>
    <w:p w:rsidR="008A0676" w:rsidRDefault="008A0676">
      <w:pPr>
        <w:pStyle w:val="ConsPlusNormal"/>
        <w:spacing w:before="220"/>
        <w:ind w:firstLine="540"/>
        <w:jc w:val="both"/>
      </w:pPr>
      <w:r>
        <w:t>указание на физическое, юридическое лицо или индивидуального предпринимателя (далее - заявители), в отношении которых выдано разрешение;</w:t>
      </w:r>
    </w:p>
    <w:p w:rsidR="008A0676" w:rsidRDefault="008A0676">
      <w:pPr>
        <w:pStyle w:val="ConsPlusNormal"/>
        <w:spacing w:before="220"/>
        <w:ind w:firstLine="540"/>
        <w:jc w:val="both"/>
      </w:pPr>
      <w:r>
        <w:t>срок, на который выдано разрешение;</w:t>
      </w:r>
    </w:p>
    <w:p w:rsidR="008A0676" w:rsidRDefault="008A0676">
      <w:pPr>
        <w:pStyle w:val="ConsPlusNormal"/>
        <w:spacing w:before="220"/>
        <w:ind w:firstLine="540"/>
        <w:jc w:val="both"/>
      </w:pPr>
      <w:r>
        <w:t>указание на необходимость выполнения заявителем обязанностей, установленных пунктом 10 настоящих Порядка и условий, и соблюдения ограничений, установленных законодательством Российской Федерации.</w:t>
      </w:r>
    </w:p>
    <w:p w:rsidR="008A0676" w:rsidRDefault="008A0676">
      <w:pPr>
        <w:pStyle w:val="ConsPlusNormal"/>
        <w:spacing w:before="220"/>
        <w:ind w:firstLine="540"/>
        <w:jc w:val="both"/>
      </w:pPr>
      <w:r>
        <w:t xml:space="preserve">Уполномоченный орган вправе утвердить перечень мест (схему), на которых могут быть размещены объекты (далее - перечень мест), за исключением мест размещения линейных объектов, виды которых предусмотрены </w:t>
      </w:r>
      <w:hyperlink r:id="rId26">
        <w:r>
          <w:rPr>
            <w:color w:val="0000FF"/>
          </w:rPr>
          <w:t>постановлением</w:t>
        </w:r>
      </w:hyperlink>
      <w:r>
        <w:t xml:space="preserve"> Правительства Российской Федерации от 03.12.2014 N 1300.</w:t>
      </w:r>
    </w:p>
    <w:p w:rsidR="008A0676" w:rsidRDefault="008A0676">
      <w:pPr>
        <w:pStyle w:val="ConsPlusNormal"/>
        <w:jc w:val="both"/>
      </w:pPr>
      <w:r>
        <w:t xml:space="preserve">(п. 2 в ред. </w:t>
      </w:r>
      <w:hyperlink r:id="rId27">
        <w:r>
          <w:rPr>
            <w:color w:val="0000FF"/>
          </w:rPr>
          <w:t>постановления</w:t>
        </w:r>
      </w:hyperlink>
      <w:r>
        <w:t xml:space="preserve"> Правительства Кировской области от 26.05.2023 N 285-П)</w:t>
      </w:r>
    </w:p>
    <w:p w:rsidR="008A0676" w:rsidRDefault="008A0676">
      <w:pPr>
        <w:pStyle w:val="ConsPlusNormal"/>
        <w:spacing w:before="220"/>
        <w:ind w:firstLine="540"/>
        <w:jc w:val="both"/>
      </w:pPr>
      <w:bookmarkStart w:id="2" w:name="P68"/>
      <w:bookmarkEnd w:id="2"/>
      <w:r>
        <w:t>3. Разрешение выдается на основании заявления о выдаче разрешения на размещение объектов на территории Кировской области (далее - заявление) и подается заявителем либо представителем заявителя:</w:t>
      </w:r>
    </w:p>
    <w:p w:rsidR="008A0676" w:rsidRDefault="008A0676">
      <w:pPr>
        <w:pStyle w:val="ConsPlusNormal"/>
        <w:spacing w:before="220"/>
        <w:ind w:firstLine="540"/>
        <w:jc w:val="both"/>
      </w:pPr>
      <w:r>
        <w:t>в уполномоченный орган;</w:t>
      </w:r>
    </w:p>
    <w:p w:rsidR="008A0676" w:rsidRDefault="008A0676">
      <w:pPr>
        <w:pStyle w:val="ConsPlusNormal"/>
        <w:spacing w:before="220"/>
        <w:ind w:firstLine="540"/>
        <w:jc w:val="both"/>
      </w:pPr>
      <w:r>
        <w:t>в многофункциональный центр предоставления государственных и муниципальных услуг по месту жительства и (или) пребывания, фактического нахождения заявителя.</w:t>
      </w:r>
    </w:p>
    <w:p w:rsidR="008A0676" w:rsidRDefault="008A0676">
      <w:pPr>
        <w:pStyle w:val="ConsPlusNormal"/>
        <w:spacing w:before="220"/>
        <w:ind w:firstLine="540"/>
        <w:jc w:val="both"/>
      </w:pPr>
      <w:r>
        <w:t>Максимальный срок действия разрешения составляет 36 месяцев, за исключением случаев, предусмотренных пунктом 3-1 настоящих Порядка и условий.</w:t>
      </w:r>
    </w:p>
    <w:p w:rsidR="008A0676" w:rsidRDefault="008A0676">
      <w:pPr>
        <w:pStyle w:val="ConsPlusNormal"/>
        <w:jc w:val="both"/>
      </w:pPr>
      <w:r>
        <w:t xml:space="preserve">(п. 3 в ред. </w:t>
      </w:r>
      <w:hyperlink r:id="rId28">
        <w:r>
          <w:rPr>
            <w:color w:val="0000FF"/>
          </w:rPr>
          <w:t>постановления</w:t>
        </w:r>
      </w:hyperlink>
      <w:r>
        <w:t xml:space="preserve"> Правительства Кировской области от 29.02.2024 N 76-П)</w:t>
      </w:r>
    </w:p>
    <w:p w:rsidR="008A0676" w:rsidRDefault="008A0676">
      <w:pPr>
        <w:pStyle w:val="ConsPlusNormal"/>
        <w:spacing w:before="220"/>
        <w:ind w:firstLine="540"/>
        <w:jc w:val="both"/>
      </w:pPr>
      <w:r>
        <w:t xml:space="preserve">3-1. Срок действия разрешения для размещения объектов, предусмотренных </w:t>
      </w:r>
      <w:hyperlink r:id="rId29">
        <w:r>
          <w:rPr>
            <w:color w:val="0000FF"/>
          </w:rPr>
          <w:t>пунктами 19</w:t>
        </w:r>
      </w:hyperlink>
      <w:r>
        <w:t xml:space="preserve">, </w:t>
      </w:r>
      <w:hyperlink r:id="rId30">
        <w:r>
          <w:rPr>
            <w:color w:val="0000FF"/>
          </w:rPr>
          <w:t>20</w:t>
        </w:r>
      </w:hyperlink>
      <w:r>
        <w:t xml:space="preserve">, </w:t>
      </w:r>
      <w:hyperlink r:id="rId31">
        <w:r>
          <w:rPr>
            <w:color w:val="0000FF"/>
          </w:rPr>
          <w:t>21</w:t>
        </w:r>
      </w:hyperlink>
      <w:r>
        <w:t xml:space="preserve">, </w:t>
      </w:r>
      <w:hyperlink r:id="rId32">
        <w:r>
          <w:rPr>
            <w:color w:val="0000FF"/>
          </w:rPr>
          <w:t>25</w:t>
        </w:r>
      </w:hyperlink>
      <w:r>
        <w:t xml:space="preserve">, </w:t>
      </w:r>
      <w:hyperlink r:id="rId33">
        <w:r>
          <w:rPr>
            <w:color w:val="0000FF"/>
          </w:rPr>
          <w:t>26</w:t>
        </w:r>
      </w:hyperlink>
      <w:r>
        <w:t xml:space="preserve">, </w:t>
      </w:r>
      <w:hyperlink r:id="rId34">
        <w:r>
          <w:rPr>
            <w:color w:val="0000FF"/>
          </w:rPr>
          <w:t>29</w:t>
        </w:r>
      </w:hyperlink>
      <w:r>
        <w:t xml:space="preserve"> перечня видов объектов, в целях осуществления туристической и рекреационной деятельности устанавливается уполномоченным органом на срок, указанный в заявлении, но не может превышать 20 лет при условии представления к заявлению документа, предусмотренного </w:t>
      </w:r>
      <w:hyperlink w:anchor="P98">
        <w:r>
          <w:rPr>
            <w:color w:val="0000FF"/>
          </w:rPr>
          <w:t>абзацем десятым пункта 5</w:t>
        </w:r>
      </w:hyperlink>
      <w:r>
        <w:t xml:space="preserve"> настоящих Порядка и условий.</w:t>
      </w:r>
    </w:p>
    <w:p w:rsidR="008A0676" w:rsidRDefault="008A0676">
      <w:pPr>
        <w:pStyle w:val="ConsPlusNormal"/>
        <w:jc w:val="both"/>
      </w:pPr>
      <w:r>
        <w:t xml:space="preserve">(п. 3-1 введен </w:t>
      </w:r>
      <w:hyperlink r:id="rId35">
        <w:r>
          <w:rPr>
            <w:color w:val="0000FF"/>
          </w:rPr>
          <w:t>постановлением</w:t>
        </w:r>
      </w:hyperlink>
      <w:r>
        <w:t xml:space="preserve"> Правительства Кировской области от 29.02.2024 N 76-П)</w:t>
      </w:r>
    </w:p>
    <w:p w:rsidR="008A0676" w:rsidRDefault="008A0676">
      <w:pPr>
        <w:pStyle w:val="ConsPlusNormal"/>
        <w:spacing w:before="220"/>
        <w:ind w:firstLine="540"/>
        <w:jc w:val="both"/>
      </w:pPr>
      <w:bookmarkStart w:id="3" w:name="P75"/>
      <w:bookmarkEnd w:id="3"/>
      <w:r>
        <w:lastRenderedPageBreak/>
        <w:t>4. В заявлении указываются:</w:t>
      </w:r>
    </w:p>
    <w:p w:rsidR="008A0676" w:rsidRDefault="008A0676">
      <w:pPr>
        <w:pStyle w:val="ConsPlusNormal"/>
        <w:spacing w:before="220"/>
        <w:ind w:firstLine="540"/>
        <w:jc w:val="both"/>
      </w:pPr>
      <w:r>
        <w:t>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8A0676" w:rsidRDefault="008A0676">
      <w:pPr>
        <w:pStyle w:val="ConsPlusNormal"/>
        <w:spacing w:before="220"/>
        <w:ind w:firstLine="540"/>
        <w:jc w:val="both"/>
      </w:pPr>
      <w:r>
        <w:t>фамилия, имя и отчество (при наличии), место жительства заявителя, реквизиты документа, удостоверяющего его личность, и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p>
    <w:p w:rsidR="008A0676" w:rsidRDefault="008A0676">
      <w:pPr>
        <w:pStyle w:val="ConsPlusNormal"/>
        <w:spacing w:before="220"/>
        <w:ind w:firstLine="540"/>
        <w:jc w:val="both"/>
      </w:pPr>
      <w:r>
        <w:t>наименование, местонахождение,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8A0676" w:rsidRDefault="008A0676">
      <w:pPr>
        <w:pStyle w:val="ConsPlusNormal"/>
        <w:spacing w:before="220"/>
        <w:ind w:firstLine="540"/>
        <w:jc w:val="both"/>
      </w:pPr>
      <w:r>
        <w:t>фамилия, имя, отчество (последнее - при наличии) представителя заявителя и реквизиты документа, подтверждающего его полномочия, и документа, удостоверяющего личность, - в случае, если заявление подается представителем заявителя;</w:t>
      </w:r>
    </w:p>
    <w:p w:rsidR="008A0676" w:rsidRDefault="008A0676">
      <w:pPr>
        <w:pStyle w:val="ConsPlusNormal"/>
        <w:spacing w:before="220"/>
        <w:ind w:firstLine="540"/>
        <w:jc w:val="both"/>
      </w:pPr>
      <w:r>
        <w:t>почтовый адрес, адрес электронной почты, номер телефона для связи с заявителем или представителем заявителя;</w:t>
      </w:r>
    </w:p>
    <w:p w:rsidR="008A0676" w:rsidRDefault="008A0676">
      <w:pPr>
        <w:pStyle w:val="ConsPlusNormal"/>
        <w:spacing w:before="220"/>
        <w:ind w:firstLine="540"/>
        <w:jc w:val="both"/>
      </w:pPr>
      <w:r>
        <w:t>виды объектов, предполагаемых к размещению, их наименования и характеристики;</w:t>
      </w:r>
    </w:p>
    <w:p w:rsidR="008A0676" w:rsidRDefault="008A0676">
      <w:pPr>
        <w:pStyle w:val="ConsPlusNormal"/>
        <w:spacing w:before="220"/>
        <w:ind w:firstLine="540"/>
        <w:jc w:val="both"/>
      </w:pPr>
      <w:r>
        <w:t>цели размещения объектов;</w:t>
      </w:r>
    </w:p>
    <w:p w:rsidR="008A0676" w:rsidRDefault="008A0676">
      <w:pPr>
        <w:pStyle w:val="ConsPlusNormal"/>
        <w:spacing w:before="220"/>
        <w:ind w:firstLine="540"/>
        <w:jc w:val="both"/>
      </w:pPr>
      <w:r>
        <w:t>кадастровый номер земельного участка - в случае, если планируется использование земельного участка или части земельного участка;</w:t>
      </w:r>
    </w:p>
    <w:p w:rsidR="008A0676" w:rsidRDefault="008A0676">
      <w:pPr>
        <w:pStyle w:val="ConsPlusNormal"/>
        <w:spacing w:before="220"/>
        <w:ind w:firstLine="540"/>
        <w:jc w:val="both"/>
      </w:pPr>
      <w:r>
        <w:t>кадастровый номер квартала - в случае, если планируется размещение объекта на землях, кадастровый учет которых в установленном порядке не произведен;</w:t>
      </w:r>
    </w:p>
    <w:p w:rsidR="008A0676" w:rsidRDefault="008A0676">
      <w:pPr>
        <w:pStyle w:val="ConsPlusNormal"/>
        <w:spacing w:before="220"/>
        <w:ind w:firstLine="540"/>
        <w:jc w:val="both"/>
      </w:pPr>
      <w:r>
        <w:t>площадь земель или земельного участка (его части), необходимая для размещения объекта;</w:t>
      </w:r>
    </w:p>
    <w:p w:rsidR="008A0676" w:rsidRDefault="008A0676">
      <w:pPr>
        <w:pStyle w:val="ConsPlusNormal"/>
        <w:spacing w:before="220"/>
        <w:ind w:firstLine="540"/>
        <w:jc w:val="both"/>
      </w:pPr>
      <w:r>
        <w:t>способ получения разрешения или отказа в выдаче разрешения (почтовым отправлением либо в форме электронного документа);</w:t>
      </w:r>
    </w:p>
    <w:p w:rsidR="008A0676" w:rsidRDefault="008A0676">
      <w:pPr>
        <w:pStyle w:val="ConsPlusNormal"/>
        <w:spacing w:before="220"/>
        <w:ind w:firstLine="540"/>
        <w:jc w:val="both"/>
      </w:pPr>
      <w:r>
        <w:t>срок, на который требуется получение разрешения;</w:t>
      </w:r>
    </w:p>
    <w:p w:rsidR="008A0676" w:rsidRDefault="008A0676">
      <w:pPr>
        <w:pStyle w:val="ConsPlusNormal"/>
        <w:spacing w:before="220"/>
        <w:ind w:firstLine="540"/>
        <w:jc w:val="both"/>
      </w:pPr>
      <w: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w:t>
      </w:r>
    </w:p>
    <w:p w:rsidR="008A0676" w:rsidRDefault="008A0676">
      <w:pPr>
        <w:pStyle w:val="ConsPlusNormal"/>
        <w:spacing w:before="220"/>
        <w:ind w:firstLine="540"/>
        <w:jc w:val="both"/>
      </w:pPr>
      <w:r>
        <w:t>5. К заявлению прилагаются:</w:t>
      </w:r>
    </w:p>
    <w:p w:rsidR="008A0676" w:rsidRDefault="008A0676">
      <w:pPr>
        <w:pStyle w:val="ConsPlusNormal"/>
        <w:spacing w:before="220"/>
        <w:ind w:firstLine="540"/>
        <w:jc w:val="both"/>
      </w:pPr>
      <w:r>
        <w:t>копия документа, подтверждающего полномочия представителя заявителя, копия паспорта или иного документа, удостоверяющего личность заявителя или его представителя в соответствии с законодательством Российской Федерации;</w:t>
      </w:r>
    </w:p>
    <w:p w:rsidR="008A0676" w:rsidRDefault="008A0676">
      <w:pPr>
        <w:pStyle w:val="ConsPlusNormal"/>
        <w:spacing w:before="220"/>
        <w:ind w:firstLine="540"/>
        <w:jc w:val="both"/>
      </w:pPr>
      <w:r>
        <w:t>схема границ земель или земельных участков (их частей) на кадастровом плане территории, на которых планируется размещение объектов, с указанием координат характерных точек границ территории (далее - схема границ), представленная на бумажном носителе, а также в электронном виде;</w:t>
      </w:r>
    </w:p>
    <w:p w:rsidR="008A0676" w:rsidRDefault="008A0676">
      <w:pPr>
        <w:pStyle w:val="ConsPlusNormal"/>
        <w:spacing w:before="220"/>
        <w:ind w:firstLine="540"/>
        <w:jc w:val="both"/>
      </w:pPr>
      <w:r>
        <w:t xml:space="preserve">предпроектное решение для видов объектов, указанных в </w:t>
      </w:r>
      <w:hyperlink r:id="rId36">
        <w:r>
          <w:rPr>
            <w:color w:val="0000FF"/>
          </w:rPr>
          <w:t>пунктах 9</w:t>
        </w:r>
      </w:hyperlink>
      <w:r>
        <w:t xml:space="preserve"> - </w:t>
      </w:r>
      <w:hyperlink r:id="rId37">
        <w:r>
          <w:rPr>
            <w:color w:val="0000FF"/>
          </w:rPr>
          <w:t>10</w:t>
        </w:r>
      </w:hyperlink>
      <w:r>
        <w:t xml:space="preserve">, </w:t>
      </w:r>
      <w:hyperlink r:id="rId38">
        <w:r>
          <w:rPr>
            <w:color w:val="0000FF"/>
          </w:rPr>
          <w:t>13</w:t>
        </w:r>
      </w:hyperlink>
      <w:r>
        <w:t xml:space="preserve"> - </w:t>
      </w:r>
      <w:hyperlink r:id="rId39">
        <w:r>
          <w:rPr>
            <w:color w:val="0000FF"/>
          </w:rPr>
          <w:t>15</w:t>
        </w:r>
      </w:hyperlink>
      <w:r>
        <w:t xml:space="preserve">, </w:t>
      </w:r>
      <w:hyperlink r:id="rId40">
        <w:r>
          <w:rPr>
            <w:color w:val="0000FF"/>
          </w:rPr>
          <w:t>20</w:t>
        </w:r>
      </w:hyperlink>
      <w:r>
        <w:t xml:space="preserve">, </w:t>
      </w:r>
      <w:hyperlink r:id="rId41">
        <w:r>
          <w:rPr>
            <w:color w:val="0000FF"/>
          </w:rPr>
          <w:t>30</w:t>
        </w:r>
      </w:hyperlink>
      <w:r>
        <w:t xml:space="preserve">, </w:t>
      </w:r>
      <w:hyperlink r:id="rId42">
        <w:r>
          <w:rPr>
            <w:color w:val="0000FF"/>
          </w:rPr>
          <w:t>32</w:t>
        </w:r>
      </w:hyperlink>
      <w:r>
        <w:t xml:space="preserve"> - </w:t>
      </w:r>
      <w:hyperlink r:id="rId43">
        <w:r>
          <w:rPr>
            <w:color w:val="0000FF"/>
          </w:rPr>
          <w:t>33</w:t>
        </w:r>
      </w:hyperlink>
      <w:r>
        <w:t xml:space="preserve"> перечня видов объектов;</w:t>
      </w:r>
    </w:p>
    <w:p w:rsidR="008A0676" w:rsidRDefault="008A0676">
      <w:pPr>
        <w:pStyle w:val="ConsPlusNormal"/>
        <w:spacing w:before="220"/>
        <w:ind w:firstLine="540"/>
        <w:jc w:val="both"/>
      </w:pPr>
      <w:r>
        <w:t xml:space="preserve">эскизный чертеж, содержащий упрощенное изображение, основные параметры объекта (для видов объектов, указанных в </w:t>
      </w:r>
      <w:hyperlink r:id="rId44">
        <w:r>
          <w:rPr>
            <w:color w:val="0000FF"/>
          </w:rPr>
          <w:t>пунктах 4</w:t>
        </w:r>
      </w:hyperlink>
      <w:r>
        <w:t xml:space="preserve">, </w:t>
      </w:r>
      <w:hyperlink r:id="rId45">
        <w:r>
          <w:rPr>
            <w:color w:val="0000FF"/>
          </w:rPr>
          <w:t>8</w:t>
        </w:r>
      </w:hyperlink>
      <w:r>
        <w:t xml:space="preserve">, </w:t>
      </w:r>
      <w:hyperlink r:id="rId46">
        <w:r>
          <w:rPr>
            <w:color w:val="0000FF"/>
          </w:rPr>
          <w:t>16</w:t>
        </w:r>
      </w:hyperlink>
      <w:r>
        <w:t xml:space="preserve"> - </w:t>
      </w:r>
      <w:hyperlink r:id="rId47">
        <w:r>
          <w:rPr>
            <w:color w:val="0000FF"/>
          </w:rPr>
          <w:t>19</w:t>
        </w:r>
      </w:hyperlink>
      <w:r>
        <w:t xml:space="preserve">, </w:t>
      </w:r>
      <w:hyperlink r:id="rId48">
        <w:r>
          <w:rPr>
            <w:color w:val="0000FF"/>
          </w:rPr>
          <w:t>21</w:t>
        </w:r>
      </w:hyperlink>
      <w:r>
        <w:t xml:space="preserve"> - </w:t>
      </w:r>
      <w:hyperlink r:id="rId49">
        <w:r>
          <w:rPr>
            <w:color w:val="0000FF"/>
          </w:rPr>
          <w:t>29</w:t>
        </w:r>
      </w:hyperlink>
      <w:r>
        <w:t xml:space="preserve">, </w:t>
      </w:r>
      <w:hyperlink r:id="rId50">
        <w:r>
          <w:rPr>
            <w:color w:val="0000FF"/>
          </w:rPr>
          <w:t>33</w:t>
        </w:r>
      </w:hyperlink>
      <w:r>
        <w:t xml:space="preserve"> перечня видов объектов);</w:t>
      </w:r>
    </w:p>
    <w:p w:rsidR="008A0676" w:rsidRDefault="008A0676">
      <w:pPr>
        <w:pStyle w:val="ConsPlusNormal"/>
        <w:spacing w:before="220"/>
        <w:ind w:firstLine="540"/>
        <w:jc w:val="both"/>
      </w:pPr>
      <w:r>
        <w:t xml:space="preserve">для видов объектов, указанных в </w:t>
      </w:r>
      <w:hyperlink r:id="rId51">
        <w:r>
          <w:rPr>
            <w:color w:val="0000FF"/>
          </w:rPr>
          <w:t>пункте 4(1)</w:t>
        </w:r>
      </w:hyperlink>
      <w:r>
        <w:t xml:space="preserve"> перечня видов объектов, - документы, подтверждающие, что такие объекты не относятся к конструктивным элементам зданий, сооружений, подготовленные членом саморегулируемой организации в области архитектурно-строительного проектирования;</w:t>
      </w:r>
    </w:p>
    <w:p w:rsidR="008A0676" w:rsidRDefault="008A0676">
      <w:pPr>
        <w:pStyle w:val="ConsPlusNormal"/>
        <w:spacing w:before="220"/>
        <w:ind w:firstLine="540"/>
        <w:jc w:val="both"/>
      </w:pPr>
      <w:r>
        <w:t xml:space="preserve">проект организации строительства (для видов объектов, указанных в </w:t>
      </w:r>
      <w:hyperlink r:id="rId52">
        <w:r>
          <w:rPr>
            <w:color w:val="0000FF"/>
          </w:rPr>
          <w:t>пункте 31</w:t>
        </w:r>
      </w:hyperlink>
      <w:r>
        <w:t xml:space="preserve"> перечня видов объектов);</w:t>
      </w:r>
    </w:p>
    <w:p w:rsidR="008A0676" w:rsidRDefault="008A0676">
      <w:pPr>
        <w:pStyle w:val="ConsPlusNormal"/>
        <w:spacing w:before="220"/>
        <w:ind w:firstLine="540"/>
        <w:jc w:val="both"/>
      </w:pPr>
      <w:r>
        <w:t xml:space="preserve">копия лицензии на пользование недрами, копии документов, подтверждающих оформление геологического отвода в порядке, установленном законодательством о недрах, проектная документация на выполнение работ, связанных с пользованием недрами, утвержденная в порядке, установленном законодательством о недрах (для видов объектов, указанных в </w:t>
      </w:r>
      <w:hyperlink r:id="rId53">
        <w:r>
          <w:rPr>
            <w:color w:val="0000FF"/>
          </w:rPr>
          <w:t>пункте 10</w:t>
        </w:r>
      </w:hyperlink>
      <w:r>
        <w:t xml:space="preserve"> перечня видов объектов);</w:t>
      </w:r>
    </w:p>
    <w:p w:rsidR="008A0676" w:rsidRDefault="008A0676">
      <w:pPr>
        <w:pStyle w:val="ConsPlusNormal"/>
        <w:spacing w:before="220"/>
        <w:ind w:firstLine="540"/>
        <w:jc w:val="both"/>
      </w:pPr>
      <w:r>
        <w:t xml:space="preserve">технико-экономические характеристики планируемого объекта (для видов объектов, указанных в </w:t>
      </w:r>
      <w:hyperlink r:id="rId54">
        <w:r>
          <w:rPr>
            <w:color w:val="0000FF"/>
          </w:rPr>
          <w:t>пунктах 1</w:t>
        </w:r>
      </w:hyperlink>
      <w:r>
        <w:t xml:space="preserve"> - </w:t>
      </w:r>
      <w:hyperlink r:id="rId55">
        <w:r>
          <w:rPr>
            <w:color w:val="0000FF"/>
          </w:rPr>
          <w:t>3</w:t>
        </w:r>
      </w:hyperlink>
      <w:r>
        <w:t xml:space="preserve">, </w:t>
      </w:r>
      <w:hyperlink r:id="rId56">
        <w:r>
          <w:rPr>
            <w:color w:val="0000FF"/>
          </w:rPr>
          <w:t>5</w:t>
        </w:r>
      </w:hyperlink>
      <w:r>
        <w:t xml:space="preserve"> - </w:t>
      </w:r>
      <w:hyperlink r:id="rId57">
        <w:r>
          <w:rPr>
            <w:color w:val="0000FF"/>
          </w:rPr>
          <w:t>7</w:t>
        </w:r>
      </w:hyperlink>
      <w:r>
        <w:t xml:space="preserve">, </w:t>
      </w:r>
      <w:hyperlink r:id="rId58">
        <w:r>
          <w:rPr>
            <w:color w:val="0000FF"/>
          </w:rPr>
          <w:t>11</w:t>
        </w:r>
      </w:hyperlink>
      <w:r>
        <w:t xml:space="preserve"> - </w:t>
      </w:r>
      <w:hyperlink r:id="rId59">
        <w:r>
          <w:rPr>
            <w:color w:val="0000FF"/>
          </w:rPr>
          <w:t>12</w:t>
        </w:r>
      </w:hyperlink>
      <w:r>
        <w:t xml:space="preserve"> перечня видов объектов);</w:t>
      </w:r>
    </w:p>
    <w:p w:rsidR="008A0676" w:rsidRDefault="008A0676">
      <w:pPr>
        <w:pStyle w:val="ConsPlusNormal"/>
        <w:spacing w:before="220"/>
        <w:ind w:firstLine="540"/>
        <w:jc w:val="both"/>
      </w:pPr>
      <w:bookmarkStart w:id="4" w:name="P98"/>
      <w:bookmarkEnd w:id="4"/>
      <w:r>
        <w:t xml:space="preserve">концепция развития территории в туристических и рекреационных целях, в границах которой планируется размещение объектов, предусмотренных </w:t>
      </w:r>
      <w:hyperlink r:id="rId60">
        <w:r>
          <w:rPr>
            <w:color w:val="0000FF"/>
          </w:rPr>
          <w:t>пунктами 19</w:t>
        </w:r>
      </w:hyperlink>
      <w:r>
        <w:t xml:space="preserve">, </w:t>
      </w:r>
      <w:hyperlink r:id="rId61">
        <w:r>
          <w:rPr>
            <w:color w:val="0000FF"/>
          </w:rPr>
          <w:t>20</w:t>
        </w:r>
      </w:hyperlink>
      <w:r>
        <w:t xml:space="preserve">, </w:t>
      </w:r>
      <w:hyperlink r:id="rId62">
        <w:r>
          <w:rPr>
            <w:color w:val="0000FF"/>
          </w:rPr>
          <w:t>21</w:t>
        </w:r>
      </w:hyperlink>
      <w:r>
        <w:t xml:space="preserve">, </w:t>
      </w:r>
      <w:hyperlink r:id="rId63">
        <w:r>
          <w:rPr>
            <w:color w:val="0000FF"/>
          </w:rPr>
          <w:t>25</w:t>
        </w:r>
      </w:hyperlink>
      <w:r>
        <w:t xml:space="preserve">, </w:t>
      </w:r>
      <w:hyperlink r:id="rId64">
        <w:r>
          <w:rPr>
            <w:color w:val="0000FF"/>
          </w:rPr>
          <w:t>26</w:t>
        </w:r>
      </w:hyperlink>
      <w:r>
        <w:t xml:space="preserve">, </w:t>
      </w:r>
      <w:hyperlink r:id="rId65">
        <w:r>
          <w:rPr>
            <w:color w:val="0000FF"/>
          </w:rPr>
          <w:t>29</w:t>
        </w:r>
      </w:hyperlink>
      <w:r>
        <w:t xml:space="preserve"> перечня видов объектов, в целях осуществления туристической и рекреационной деятельности в случае размещения указанных объектов на срок более 36 месяцев.</w:t>
      </w:r>
    </w:p>
    <w:p w:rsidR="008A0676" w:rsidRDefault="008A0676">
      <w:pPr>
        <w:pStyle w:val="ConsPlusNormal"/>
        <w:jc w:val="both"/>
      </w:pPr>
      <w:r>
        <w:t xml:space="preserve">(абзац введен </w:t>
      </w:r>
      <w:hyperlink r:id="rId66">
        <w:r>
          <w:rPr>
            <w:color w:val="0000FF"/>
          </w:rPr>
          <w:t>постановлением</w:t>
        </w:r>
      </w:hyperlink>
      <w:r>
        <w:t xml:space="preserve"> Правительства Кировской области от 29.02.2024 N 76-П)</w:t>
      </w:r>
    </w:p>
    <w:p w:rsidR="008A0676" w:rsidRDefault="008A0676">
      <w:pPr>
        <w:pStyle w:val="ConsPlusNormal"/>
        <w:jc w:val="both"/>
      </w:pPr>
      <w:r>
        <w:t xml:space="preserve">(п. 5 в ред. </w:t>
      </w:r>
      <w:hyperlink r:id="rId67">
        <w:r>
          <w:rPr>
            <w:color w:val="0000FF"/>
          </w:rPr>
          <w:t>постановления</w:t>
        </w:r>
      </w:hyperlink>
      <w:r>
        <w:t xml:space="preserve"> Правительства Кировской области от 26.05.2023 N 285-П)</w:t>
      </w:r>
    </w:p>
    <w:p w:rsidR="008A0676" w:rsidRDefault="008A0676">
      <w:pPr>
        <w:pStyle w:val="ConsPlusNormal"/>
        <w:spacing w:before="220"/>
        <w:ind w:firstLine="540"/>
        <w:jc w:val="both"/>
      </w:pPr>
      <w:bookmarkStart w:id="5" w:name="P101"/>
      <w:bookmarkEnd w:id="5"/>
      <w:r>
        <w:t>6. Схема границ представляет собой документ, в котором в текстовой и графической форме отражены сведения о земельном участке, землях (их частях), необходимые для размещения объекта без предоставления земельного участка и установления сервитута.</w:t>
      </w:r>
    </w:p>
    <w:p w:rsidR="008A0676" w:rsidRDefault="008A0676">
      <w:pPr>
        <w:pStyle w:val="ConsPlusNormal"/>
        <w:spacing w:before="220"/>
        <w:ind w:firstLine="540"/>
        <w:jc w:val="both"/>
      </w:pPr>
      <w:r>
        <w:t>Схема границ должна содержать:</w:t>
      </w:r>
    </w:p>
    <w:p w:rsidR="008A0676" w:rsidRDefault="008A0676">
      <w:pPr>
        <w:pStyle w:val="ConsPlusNormal"/>
        <w:spacing w:before="220"/>
        <w:ind w:firstLine="540"/>
        <w:jc w:val="both"/>
      </w:pPr>
      <w:r>
        <w:t>координаты характерных точек земельного участка, земель и (или) их частей, в границах которых размещается объект;</w:t>
      </w:r>
    </w:p>
    <w:p w:rsidR="008A0676" w:rsidRDefault="008A0676">
      <w:pPr>
        <w:pStyle w:val="ConsPlusNormal"/>
        <w:spacing w:before="220"/>
        <w:ind w:firstLine="540"/>
        <w:jc w:val="both"/>
      </w:pPr>
      <w:r>
        <w:t>описание существующих границ смежных земельных участков;</w:t>
      </w:r>
    </w:p>
    <w:p w:rsidR="008A0676" w:rsidRDefault="008A0676">
      <w:pPr>
        <w:pStyle w:val="ConsPlusNormal"/>
        <w:spacing w:before="220"/>
        <w:ind w:firstLine="540"/>
        <w:jc w:val="both"/>
      </w:pPr>
      <w:r>
        <w:t>характеристики и расположение существующих инженерных сетей, сооружений;</w:t>
      </w:r>
    </w:p>
    <w:p w:rsidR="008A0676" w:rsidRDefault="008A0676">
      <w:pPr>
        <w:pStyle w:val="ConsPlusNormal"/>
        <w:spacing w:before="220"/>
        <w:ind w:firstLine="540"/>
        <w:jc w:val="both"/>
      </w:pPr>
      <w:r>
        <w:t>описание границ санитарно-защитных зон существующих объектов капитального строительства (при наличии в Едином государственном реестре недвижимости (далее - ЕГРН) сведений о местоположении таких границ);</w:t>
      </w:r>
    </w:p>
    <w:p w:rsidR="008A0676" w:rsidRDefault="008A0676">
      <w:pPr>
        <w:pStyle w:val="ConsPlusNormal"/>
        <w:spacing w:before="220"/>
        <w:ind w:firstLine="540"/>
        <w:jc w:val="both"/>
      </w:pPr>
      <w:r>
        <w:t>описание границ охранных зон сетей инженерно-технического обеспечения (при наличии в ЕГРН сведений о местоположении таких границ);</w:t>
      </w:r>
    </w:p>
    <w:p w:rsidR="008A0676" w:rsidRDefault="008A0676">
      <w:pPr>
        <w:pStyle w:val="ConsPlusNormal"/>
        <w:spacing w:before="220"/>
        <w:ind w:firstLine="540"/>
        <w:jc w:val="both"/>
      </w:pPr>
      <w:r>
        <w:t>описание границ зон охраны памятников истории и культуры народов Российской Федерации (при наличии в ЕГРН сведений о местоположении таких границ);</w:t>
      </w:r>
    </w:p>
    <w:p w:rsidR="008A0676" w:rsidRDefault="008A0676">
      <w:pPr>
        <w:pStyle w:val="ConsPlusNormal"/>
        <w:spacing w:before="220"/>
        <w:ind w:firstLine="540"/>
        <w:jc w:val="both"/>
      </w:pPr>
      <w:r>
        <w:t>описание границ полос отвода автомобильных дорог, придорожных защитных полос и иных зон с особыми условиями использования территории (при наличии в ЕГРН сведений о местоположении таких границ);</w:t>
      </w:r>
    </w:p>
    <w:p w:rsidR="008A0676" w:rsidRDefault="008A0676">
      <w:pPr>
        <w:pStyle w:val="ConsPlusNormal"/>
        <w:spacing w:before="220"/>
        <w:ind w:firstLine="540"/>
        <w:jc w:val="both"/>
      </w:pPr>
      <w:r>
        <w:t xml:space="preserve">описание границ особо охраняемой природной территории (при наличии в ЕГРН сведений о </w:t>
      </w:r>
      <w:r>
        <w:lastRenderedPageBreak/>
        <w:t>местоположении таких границ);</w:t>
      </w:r>
    </w:p>
    <w:p w:rsidR="008A0676" w:rsidRDefault="008A0676">
      <w:pPr>
        <w:pStyle w:val="ConsPlusNormal"/>
        <w:spacing w:before="220"/>
        <w:ind w:firstLine="540"/>
        <w:jc w:val="both"/>
      </w:pPr>
      <w:r>
        <w:t>принятые условные обозначения.</w:t>
      </w:r>
    </w:p>
    <w:p w:rsidR="008A0676" w:rsidRDefault="008A0676">
      <w:pPr>
        <w:pStyle w:val="ConsPlusNormal"/>
        <w:spacing w:before="220"/>
        <w:ind w:firstLine="540"/>
        <w:jc w:val="both"/>
      </w:pPr>
      <w:r>
        <w:t>Схема границ составляется в системе координат МСК-43 с использованием материалов инженерно-геодезических изысканий в масштабе 1:500 и сведений из ЕГРН, представленных на бумажном носителе, а также в электронном виде.</w:t>
      </w:r>
    </w:p>
    <w:p w:rsidR="008A0676" w:rsidRDefault="008A0676">
      <w:pPr>
        <w:pStyle w:val="ConsPlusNormal"/>
        <w:jc w:val="both"/>
      </w:pPr>
      <w:r>
        <w:t xml:space="preserve">(п. 6 в ред. </w:t>
      </w:r>
      <w:hyperlink r:id="rId68">
        <w:r>
          <w:rPr>
            <w:color w:val="0000FF"/>
          </w:rPr>
          <w:t>постановления</w:t>
        </w:r>
      </w:hyperlink>
      <w:r>
        <w:t xml:space="preserve"> Правительства Кировской области от 26.05.2023 N 285-П)</w:t>
      </w:r>
    </w:p>
    <w:p w:rsidR="008A0676" w:rsidRDefault="008A0676">
      <w:pPr>
        <w:pStyle w:val="ConsPlusNormal"/>
        <w:spacing w:before="220"/>
        <w:ind w:firstLine="540"/>
        <w:jc w:val="both"/>
      </w:pPr>
      <w:r>
        <w:t xml:space="preserve">7. Решение о выдаче или об отказе в выдаче разрешения принимается уполномоченным органом в течение 10 рабочих дней со дня поступления заявления и прилагаемых к нему документов, за исключением поступления заявления о размещении объекта, связанного с реализацией мероприятий по догазификации Кировской области в рамках </w:t>
      </w:r>
      <w:hyperlink r:id="rId69">
        <w:r>
          <w:rPr>
            <w:color w:val="0000FF"/>
          </w:rPr>
          <w:t>программы</w:t>
        </w:r>
      </w:hyperlink>
      <w:r>
        <w:t xml:space="preserve"> газификации жилищно-коммунального хозяйства, промышленных и иных организаций Кировской области на 2022 - 2031 годы, утвержденной Указом Губернатора Кировской области от 21.01.2022 N 8 "Об утверждении программы газификации жилищно-коммунального хозяйства, промышленных и иных организаций Кировской области на 2022 - 2031 годы", в отношении которого решение о выдаче или об отказе в выдаче разрешения принимается уполномоченным органом в течение 3 рабочих дней со дня поступления заявления.</w:t>
      </w:r>
    </w:p>
    <w:p w:rsidR="008A0676" w:rsidRDefault="008A0676">
      <w:pPr>
        <w:pStyle w:val="ConsPlusNormal"/>
        <w:jc w:val="both"/>
      </w:pPr>
      <w:r>
        <w:t xml:space="preserve">(п. 7 в ред. </w:t>
      </w:r>
      <w:hyperlink r:id="rId70">
        <w:r>
          <w:rPr>
            <w:color w:val="0000FF"/>
          </w:rPr>
          <w:t>постановления</w:t>
        </w:r>
      </w:hyperlink>
      <w:r>
        <w:t xml:space="preserve"> Правительства Кировской области от 26.05.2023 N 285-П)</w:t>
      </w:r>
    </w:p>
    <w:p w:rsidR="008A0676" w:rsidRDefault="008A0676">
      <w:pPr>
        <w:pStyle w:val="ConsPlusNormal"/>
        <w:spacing w:before="220"/>
        <w:ind w:firstLine="540"/>
        <w:jc w:val="both"/>
      </w:pPr>
      <w:bookmarkStart w:id="6" w:name="P116"/>
      <w:bookmarkEnd w:id="6"/>
      <w:r>
        <w:t>8. Решение об отказе в выдаче разрешения принимается в следующих случаях:</w:t>
      </w:r>
    </w:p>
    <w:p w:rsidR="008A0676" w:rsidRDefault="008A0676">
      <w:pPr>
        <w:pStyle w:val="ConsPlusNormal"/>
        <w:spacing w:before="220"/>
        <w:ind w:firstLine="540"/>
        <w:jc w:val="both"/>
      </w:pPr>
      <w:r>
        <w:t xml:space="preserve">заявление подано с нарушением требований, установленных </w:t>
      </w:r>
      <w:hyperlink w:anchor="P75">
        <w:r>
          <w:rPr>
            <w:color w:val="0000FF"/>
          </w:rPr>
          <w:t>пунктами 4</w:t>
        </w:r>
      </w:hyperlink>
      <w:r>
        <w:t xml:space="preserve"> - </w:t>
      </w:r>
      <w:hyperlink w:anchor="P101">
        <w:r>
          <w:rPr>
            <w:color w:val="0000FF"/>
          </w:rPr>
          <w:t>6</w:t>
        </w:r>
      </w:hyperlink>
      <w:r>
        <w:t xml:space="preserve"> настоящих Порядка и условий;</w:t>
      </w:r>
    </w:p>
    <w:p w:rsidR="008A0676" w:rsidRDefault="008A0676">
      <w:pPr>
        <w:pStyle w:val="ConsPlusNormal"/>
        <w:spacing w:before="220"/>
        <w:ind w:firstLine="540"/>
        <w:jc w:val="both"/>
      </w:pPr>
      <w:r>
        <w:t>в заявлении указаны предполагаемые для размещения виды объектов, не входящие в перечень видов объектов;</w:t>
      </w:r>
    </w:p>
    <w:p w:rsidR="008A0676" w:rsidRDefault="008A0676">
      <w:pPr>
        <w:pStyle w:val="ConsPlusNormal"/>
        <w:spacing w:before="220"/>
        <w:ind w:firstLine="540"/>
        <w:jc w:val="both"/>
      </w:pPr>
      <w:r>
        <w:t>границы испрашиваемого земельного участка, земель (их частей), на которых планируется размещение объектов, для которых не требуется получения разрешения на строительство, попадают в границы:</w:t>
      </w:r>
    </w:p>
    <w:p w:rsidR="008A0676" w:rsidRDefault="008A0676">
      <w:pPr>
        <w:pStyle w:val="ConsPlusNormal"/>
        <w:spacing w:before="220"/>
        <w:ind w:firstLine="540"/>
        <w:jc w:val="both"/>
      </w:pPr>
      <w:r>
        <w:t>планируемого размещения объектов транспорта федерального, регионального и местного значения в соответствии с утвержденными документами территориального планирования и (или) документацией по планировке территории,</w:t>
      </w:r>
    </w:p>
    <w:p w:rsidR="008A0676" w:rsidRDefault="008A0676">
      <w:pPr>
        <w:pStyle w:val="ConsPlusNormal"/>
        <w:spacing w:before="220"/>
        <w:ind w:firstLine="540"/>
        <w:jc w:val="both"/>
      </w:pPr>
      <w:r>
        <w:t>полосы отвода автомобильной дороги федерального, регионального или местного значения,</w:t>
      </w:r>
    </w:p>
    <w:p w:rsidR="008A0676" w:rsidRDefault="008A0676">
      <w:pPr>
        <w:pStyle w:val="ConsPlusNormal"/>
        <w:spacing w:before="220"/>
        <w:ind w:firstLine="540"/>
        <w:jc w:val="both"/>
      </w:pPr>
      <w:r>
        <w:t>защитных зон объектов культурного наследия, за исключением строительства и реконструкции линейных объектов,</w:t>
      </w:r>
    </w:p>
    <w:p w:rsidR="008A0676" w:rsidRDefault="008A0676">
      <w:pPr>
        <w:pStyle w:val="ConsPlusNormal"/>
        <w:spacing w:before="220"/>
        <w:ind w:firstLine="540"/>
        <w:jc w:val="both"/>
      </w:pPr>
      <w:r>
        <w:t>территорий объектов культурного наследия, режимы использования которых запрещают размещение объектов, указанных в заявлении,</w:t>
      </w:r>
    </w:p>
    <w:p w:rsidR="008A0676" w:rsidRDefault="008A0676">
      <w:pPr>
        <w:pStyle w:val="ConsPlusNormal"/>
        <w:spacing w:before="220"/>
        <w:ind w:firstLine="540"/>
        <w:jc w:val="both"/>
      </w:pPr>
      <w:r>
        <w:t>зон охраны объектов культурного наследия, особые режимы использования земель и требования к градостроительным регламентам которых запрещают размещение объектов, указанных в заявлении;</w:t>
      </w:r>
    </w:p>
    <w:p w:rsidR="008A0676" w:rsidRDefault="008A0676">
      <w:pPr>
        <w:pStyle w:val="ConsPlusNormal"/>
        <w:spacing w:before="220"/>
        <w:ind w:firstLine="540"/>
        <w:jc w:val="both"/>
      </w:pPr>
      <w:r>
        <w:t>информация, которая содержится в документах, представленных заявителем или его представителем,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p>
    <w:p w:rsidR="008A0676" w:rsidRDefault="008A0676">
      <w:pPr>
        <w:pStyle w:val="ConsPlusNormal"/>
        <w:spacing w:before="220"/>
        <w:ind w:firstLine="540"/>
        <w:jc w:val="both"/>
      </w:pPr>
      <w:r>
        <w:t xml:space="preserve">размещение объектов приводит к невозможности использования земельных участков в соответствии с их разрешенным использованием, за исключением случаев размещения объектов, </w:t>
      </w:r>
      <w:r>
        <w:lastRenderedPageBreak/>
        <w:t xml:space="preserve">указанных в </w:t>
      </w:r>
      <w:hyperlink r:id="rId71">
        <w:r>
          <w:rPr>
            <w:color w:val="0000FF"/>
          </w:rPr>
          <w:t>пунктах 2</w:t>
        </w:r>
      </w:hyperlink>
      <w:r>
        <w:t xml:space="preserve">, </w:t>
      </w:r>
      <w:hyperlink r:id="rId72">
        <w:r>
          <w:rPr>
            <w:color w:val="0000FF"/>
          </w:rPr>
          <w:t>3</w:t>
        </w:r>
      </w:hyperlink>
      <w:r>
        <w:t xml:space="preserve">, </w:t>
      </w:r>
      <w:hyperlink r:id="rId73">
        <w:r>
          <w:rPr>
            <w:color w:val="0000FF"/>
          </w:rPr>
          <w:t>5</w:t>
        </w:r>
      </w:hyperlink>
      <w:r>
        <w:t xml:space="preserve"> - </w:t>
      </w:r>
      <w:hyperlink r:id="rId74">
        <w:r>
          <w:rPr>
            <w:color w:val="0000FF"/>
          </w:rPr>
          <w:t>7</w:t>
        </w:r>
      </w:hyperlink>
      <w:r>
        <w:t xml:space="preserve"> перечня видов объектов;</w:t>
      </w:r>
    </w:p>
    <w:p w:rsidR="008A0676" w:rsidRDefault="008A0676">
      <w:pPr>
        <w:pStyle w:val="ConsPlusNormal"/>
        <w:spacing w:before="220"/>
        <w:ind w:firstLine="540"/>
        <w:jc w:val="both"/>
      </w:pPr>
      <w:r>
        <w:t>опубликовано извещение о проведении аукциона по продаже земельного участка, на котором планируется размещение объекта, или аукциона на право заключения договора аренды рассматриваемого земельного участка;</w:t>
      </w:r>
    </w:p>
    <w:p w:rsidR="008A0676" w:rsidRDefault="008A0676">
      <w:pPr>
        <w:pStyle w:val="ConsPlusNormal"/>
        <w:spacing w:before="220"/>
        <w:ind w:firstLine="540"/>
        <w:jc w:val="both"/>
      </w:pPr>
      <w:r>
        <w:t>принято решение о предварительном согласовании предоставления земельного участка, на котором планируется размещение объекта, либо земельный участок предоставлен третьим лицам или находится в частной собственности;</w:t>
      </w:r>
    </w:p>
    <w:p w:rsidR="008A0676" w:rsidRDefault="008A0676">
      <w:pPr>
        <w:pStyle w:val="ConsPlusNormal"/>
        <w:spacing w:before="220"/>
        <w:ind w:firstLine="540"/>
        <w:jc w:val="both"/>
      </w:pPr>
      <w:r>
        <w:t>принято решение о размещении объекта в отношении земельного участка, на котором планируется размещение объекта, либо уполномоченным органом рассматривается заявление о размещении объекта;</w:t>
      </w:r>
    </w:p>
    <w:p w:rsidR="008A0676" w:rsidRDefault="008A0676">
      <w:pPr>
        <w:pStyle w:val="ConsPlusNormal"/>
        <w:spacing w:before="220"/>
        <w:ind w:firstLine="540"/>
        <w:jc w:val="both"/>
      </w:pPr>
      <w:r>
        <w:t>размещение объекта приведет к нарушению установленного законодательством режима использования земель или земельного участка в зоне с особыми условиями использования территорий;</w:t>
      </w:r>
    </w:p>
    <w:p w:rsidR="008A0676" w:rsidRDefault="008A0676">
      <w:pPr>
        <w:pStyle w:val="ConsPlusNormal"/>
        <w:spacing w:before="220"/>
        <w:ind w:firstLine="540"/>
        <w:jc w:val="both"/>
      </w:pPr>
      <w:r>
        <w:t>размещение объекта планируется в границах земельного участка, являющегося предметом спора в суде;</w:t>
      </w:r>
    </w:p>
    <w:p w:rsidR="008A0676" w:rsidRDefault="008A0676">
      <w:pPr>
        <w:pStyle w:val="ConsPlusNormal"/>
        <w:spacing w:before="220"/>
        <w:ind w:firstLine="540"/>
        <w:jc w:val="both"/>
      </w:pPr>
      <w:r>
        <w:t>при подаче заявления для размещения съезда (проезда) к земельному участку обратилось лицо, которое не является правообладателем земельного участка;</w:t>
      </w:r>
    </w:p>
    <w:p w:rsidR="008A0676" w:rsidRDefault="008A0676">
      <w:pPr>
        <w:pStyle w:val="ConsPlusNormal"/>
        <w:spacing w:before="220"/>
        <w:ind w:firstLine="540"/>
        <w:jc w:val="both"/>
      </w:pPr>
      <w:r>
        <w:t>в перечне мест (в случае его утверждения уполномоченным органом) отсутствуют земельный участок, земли (их части), на которых планируется размещение объекта;</w:t>
      </w:r>
    </w:p>
    <w:p w:rsidR="008A0676" w:rsidRDefault="008A0676">
      <w:pPr>
        <w:pStyle w:val="ConsPlusNormal"/>
        <w:spacing w:before="220"/>
        <w:ind w:firstLine="540"/>
        <w:jc w:val="both"/>
      </w:pPr>
      <w:r>
        <w:t xml:space="preserve">планируемый к размещению объект обладает признаками объектов недвижимости и объектов капитального строительства, имеет прочную связь с землей и конструктивные характеристики, которые не позволяют осуществить их перемещение и (или) демонтаж и последующую сборку без несоразмерного ущерба назначению объектов и без изменения основных характеристик строений, сооружений, за исключением случаев размещения объектов, указанных в </w:t>
      </w:r>
      <w:hyperlink r:id="rId75">
        <w:r>
          <w:rPr>
            <w:color w:val="0000FF"/>
          </w:rPr>
          <w:t>пунктах 2</w:t>
        </w:r>
      </w:hyperlink>
      <w:r>
        <w:t xml:space="preserve">, </w:t>
      </w:r>
      <w:hyperlink r:id="rId76">
        <w:r>
          <w:rPr>
            <w:color w:val="0000FF"/>
          </w:rPr>
          <w:t>3</w:t>
        </w:r>
      </w:hyperlink>
      <w:r>
        <w:t xml:space="preserve">, </w:t>
      </w:r>
      <w:hyperlink r:id="rId77">
        <w:r>
          <w:rPr>
            <w:color w:val="0000FF"/>
          </w:rPr>
          <w:t>5</w:t>
        </w:r>
      </w:hyperlink>
      <w:r>
        <w:t xml:space="preserve"> - </w:t>
      </w:r>
      <w:hyperlink r:id="rId78">
        <w:r>
          <w:rPr>
            <w:color w:val="0000FF"/>
          </w:rPr>
          <w:t>7</w:t>
        </w:r>
      </w:hyperlink>
      <w:r>
        <w:t xml:space="preserve"> перечня видов объектов;</w:t>
      </w:r>
    </w:p>
    <w:p w:rsidR="008A0676" w:rsidRDefault="008A0676">
      <w:pPr>
        <w:pStyle w:val="ConsPlusNormal"/>
        <w:spacing w:before="220"/>
        <w:ind w:firstLine="540"/>
        <w:jc w:val="both"/>
      </w:pPr>
      <w:r>
        <w:t>указанный в заявлении земельный участок является изъятым из оборота;</w:t>
      </w:r>
    </w:p>
    <w:p w:rsidR="008A0676" w:rsidRDefault="008A0676">
      <w:pPr>
        <w:pStyle w:val="ConsPlusNormal"/>
        <w:spacing w:before="220"/>
        <w:ind w:firstLine="540"/>
        <w:jc w:val="both"/>
      </w:pPr>
      <w:r>
        <w:t>земельный участок, земли (их части) в соответствии с утвержденными документами территориального планирования предназначены для размещения объектов федерального значения, объектов регионального значения или объектов местного значения и цели их использования, указанные в заявлении, не связаны с размещением таких объектов.</w:t>
      </w:r>
    </w:p>
    <w:p w:rsidR="008A0676" w:rsidRDefault="008A0676">
      <w:pPr>
        <w:pStyle w:val="ConsPlusNormal"/>
        <w:spacing w:before="220"/>
        <w:ind w:firstLine="540"/>
        <w:jc w:val="both"/>
      </w:pPr>
      <w:r>
        <w:t>Заявитель или его представитель вправе обжаловать решение об отказе в размещении объекта в установленном действующим законодательством порядке.</w:t>
      </w:r>
    </w:p>
    <w:p w:rsidR="008A0676" w:rsidRDefault="008A0676">
      <w:pPr>
        <w:pStyle w:val="ConsPlusNormal"/>
        <w:jc w:val="both"/>
      </w:pPr>
      <w:r>
        <w:t xml:space="preserve">(п. 8 в ред. </w:t>
      </w:r>
      <w:hyperlink r:id="rId79">
        <w:r>
          <w:rPr>
            <w:color w:val="0000FF"/>
          </w:rPr>
          <w:t>постановления</w:t>
        </w:r>
      </w:hyperlink>
      <w:r>
        <w:t xml:space="preserve"> Правительства Кировской области от 26.05.2023 N 285-П)</w:t>
      </w:r>
    </w:p>
    <w:p w:rsidR="008A0676" w:rsidRDefault="008A0676">
      <w:pPr>
        <w:pStyle w:val="ConsPlusNormal"/>
        <w:spacing w:before="220"/>
        <w:ind w:firstLine="540"/>
        <w:jc w:val="both"/>
      </w:pPr>
      <w:r>
        <w:t xml:space="preserve">9. В решении об отказе в выдаче разрешения указывается мотивированное обоснование причин отказа. В случае если заявление подано с нарушением требований, предусмотренных </w:t>
      </w:r>
      <w:hyperlink w:anchor="P75">
        <w:r>
          <w:rPr>
            <w:color w:val="0000FF"/>
          </w:rPr>
          <w:t>пунктами 4</w:t>
        </w:r>
      </w:hyperlink>
      <w:r>
        <w:t xml:space="preserve"> - </w:t>
      </w:r>
      <w:hyperlink w:anchor="P101">
        <w:r>
          <w:rPr>
            <w:color w:val="0000FF"/>
          </w:rPr>
          <w:t>6</w:t>
        </w:r>
      </w:hyperlink>
      <w:r>
        <w:t xml:space="preserve"> настоящих Порядка и условий, в решении об отказе в выдаче разрешения должно быть указано, в чем состоит такое нарушение.</w:t>
      </w:r>
    </w:p>
    <w:p w:rsidR="008A0676" w:rsidRDefault="008A0676">
      <w:pPr>
        <w:pStyle w:val="ConsPlusNormal"/>
        <w:spacing w:before="220"/>
        <w:ind w:firstLine="540"/>
        <w:jc w:val="both"/>
      </w:pPr>
      <w:r>
        <w:t>10. По окончании срока действия разрешения в случаях и в порядке, предусмотренных законодательством, заинтересованное лицо, разместившее объект (далее - лицо, разместившее объект), в срок не позднее 6 месяцев, если иной срок не установлен земельным законодательством:</w:t>
      </w:r>
    </w:p>
    <w:p w:rsidR="008A0676" w:rsidRDefault="008A0676">
      <w:pPr>
        <w:pStyle w:val="ConsPlusNormal"/>
        <w:spacing w:before="220"/>
        <w:ind w:firstLine="540"/>
        <w:jc w:val="both"/>
      </w:pPr>
      <w:bookmarkStart w:id="7" w:name="P141"/>
      <w:bookmarkEnd w:id="7"/>
      <w:r>
        <w:t xml:space="preserve">обязано провести работы по рекультивации земельного участка, земель (их частей), на </w:t>
      </w:r>
      <w:r>
        <w:lastRenderedPageBreak/>
        <w:t>которых осуществлено размещение объекта, а в случаях, если проведение рекультивации в соответствии с законодательством не требуется, заинтересованное лицо, разместившее объект, обязано привести земельный участок, земли (их части) в состояние, пригодное для дальнейшего использования в соответствии с целевым назначением и видом разрешенного использования;</w:t>
      </w:r>
    </w:p>
    <w:p w:rsidR="008A0676" w:rsidRDefault="008A0676">
      <w:pPr>
        <w:pStyle w:val="ConsPlusNormal"/>
        <w:spacing w:before="220"/>
        <w:ind w:firstLine="540"/>
        <w:jc w:val="both"/>
      </w:pPr>
      <w:r>
        <w:t>обеспечивает установление охранных зон;</w:t>
      </w:r>
    </w:p>
    <w:p w:rsidR="008A0676" w:rsidRDefault="008A0676">
      <w:pPr>
        <w:pStyle w:val="ConsPlusNormal"/>
        <w:spacing w:before="220"/>
        <w:ind w:firstLine="540"/>
        <w:jc w:val="both"/>
      </w:pPr>
      <w:r>
        <w:t>обеспечивает государственную регистрацию прав на размещенный объект в случаях, установленных действующим законодательством.</w:t>
      </w:r>
    </w:p>
    <w:p w:rsidR="008A0676" w:rsidRDefault="008A0676">
      <w:pPr>
        <w:pStyle w:val="ConsPlusNormal"/>
        <w:jc w:val="both"/>
      </w:pPr>
      <w:r>
        <w:t xml:space="preserve">(п. 10 в ред. </w:t>
      </w:r>
      <w:hyperlink r:id="rId80">
        <w:r>
          <w:rPr>
            <w:color w:val="0000FF"/>
          </w:rPr>
          <w:t>постановления</w:t>
        </w:r>
      </w:hyperlink>
      <w:r>
        <w:t xml:space="preserve"> Правительства Кировской области от 26.05.2023 N 285-П)</w:t>
      </w:r>
    </w:p>
    <w:p w:rsidR="008A0676" w:rsidRDefault="008A0676">
      <w:pPr>
        <w:pStyle w:val="ConsPlusNormal"/>
        <w:spacing w:before="220"/>
        <w:ind w:firstLine="540"/>
        <w:jc w:val="both"/>
      </w:pPr>
      <w:r>
        <w:t xml:space="preserve">11. Лицо, разместившее объект на земельном участке в течение срока действия разрешения, вправе обратиться в уполномоченный орган для получения нового разрешения для размещения того же объекта в тех же координатах на новый срок, указанный в заявлении, но не более максимального срока действия разрешения, указанного в </w:t>
      </w:r>
      <w:hyperlink w:anchor="P68">
        <w:r>
          <w:rPr>
            <w:color w:val="0000FF"/>
          </w:rPr>
          <w:t>пункте 3</w:t>
        </w:r>
      </w:hyperlink>
      <w:r>
        <w:t xml:space="preserve"> настоящих Порядка и условий. Подача заявления и выдача разрешения на новый срок уполномоченным органом осуществляются в порядке, аналогичном порядку, указанному в </w:t>
      </w:r>
      <w:hyperlink w:anchor="P54">
        <w:r>
          <w:rPr>
            <w:color w:val="0000FF"/>
          </w:rPr>
          <w:t>пунктах 2</w:t>
        </w:r>
      </w:hyperlink>
      <w:r>
        <w:t xml:space="preserve"> - </w:t>
      </w:r>
      <w:hyperlink w:anchor="P116">
        <w:r>
          <w:rPr>
            <w:color w:val="0000FF"/>
          </w:rPr>
          <w:t>8</w:t>
        </w:r>
      </w:hyperlink>
      <w:r>
        <w:t xml:space="preserve"> настоящих Порядка и условий.</w:t>
      </w:r>
    </w:p>
    <w:p w:rsidR="008A0676" w:rsidRDefault="008A0676">
      <w:pPr>
        <w:pStyle w:val="ConsPlusNormal"/>
        <w:spacing w:before="220"/>
        <w:ind w:firstLine="540"/>
        <w:jc w:val="both"/>
      </w:pPr>
      <w:r>
        <w:t>12. Действие разрешения может быть прекращено досрочно в случаях:</w:t>
      </w:r>
    </w:p>
    <w:p w:rsidR="008A0676" w:rsidRDefault="008A0676">
      <w:pPr>
        <w:pStyle w:val="ConsPlusNormal"/>
        <w:spacing w:before="220"/>
        <w:ind w:firstLine="540"/>
        <w:jc w:val="both"/>
      </w:pPr>
      <w:r>
        <w:t>поступления в уполномоченный орган от лица, которому выдано разрешение, уведомления о досрочном прекращении действия разрешения;</w:t>
      </w:r>
    </w:p>
    <w:p w:rsidR="008A0676" w:rsidRDefault="008A0676">
      <w:pPr>
        <w:pStyle w:val="ConsPlusNormal"/>
        <w:spacing w:before="220"/>
        <w:ind w:firstLine="540"/>
        <w:jc w:val="both"/>
      </w:pPr>
      <w:bookmarkStart w:id="8" w:name="P148"/>
      <w:bookmarkEnd w:id="8"/>
      <w:r>
        <w:t>нарушения лицом, которому выдано разрешение, требований земельного, градостроительного, природоохранного, санитарно-гигиенического, противопожарного, административного законодательства при использовании земельного участка, земель (их частей);</w:t>
      </w:r>
    </w:p>
    <w:p w:rsidR="008A0676" w:rsidRDefault="008A0676">
      <w:pPr>
        <w:pStyle w:val="ConsPlusNormal"/>
        <w:spacing w:before="220"/>
        <w:ind w:firstLine="540"/>
        <w:jc w:val="both"/>
      </w:pPr>
      <w:bookmarkStart w:id="9" w:name="P149"/>
      <w:bookmarkEnd w:id="9"/>
      <w:r>
        <w:t xml:space="preserve">невнесения платы за размещение объекта в срок, установленный </w:t>
      </w:r>
      <w:hyperlink w:anchor="P164">
        <w:r>
          <w:rPr>
            <w:color w:val="0000FF"/>
          </w:rPr>
          <w:t>пунктом 14</w:t>
        </w:r>
      </w:hyperlink>
      <w:r>
        <w:t xml:space="preserve"> настоящих Порядка и условий;</w:t>
      </w:r>
    </w:p>
    <w:p w:rsidR="008A0676" w:rsidRDefault="008A0676">
      <w:pPr>
        <w:pStyle w:val="ConsPlusNormal"/>
        <w:spacing w:before="220"/>
        <w:ind w:firstLine="540"/>
        <w:jc w:val="both"/>
      </w:pPr>
      <w:r>
        <w:t xml:space="preserve">невыполнения обязанности по размещению объектов, предусмотренных </w:t>
      </w:r>
      <w:hyperlink r:id="rId81">
        <w:r>
          <w:rPr>
            <w:color w:val="0000FF"/>
          </w:rPr>
          <w:t>пунктами 19</w:t>
        </w:r>
      </w:hyperlink>
      <w:r>
        <w:t xml:space="preserve">, </w:t>
      </w:r>
      <w:hyperlink r:id="rId82">
        <w:r>
          <w:rPr>
            <w:color w:val="0000FF"/>
          </w:rPr>
          <w:t>20</w:t>
        </w:r>
      </w:hyperlink>
      <w:r>
        <w:t xml:space="preserve">, </w:t>
      </w:r>
      <w:hyperlink r:id="rId83">
        <w:r>
          <w:rPr>
            <w:color w:val="0000FF"/>
          </w:rPr>
          <w:t>21</w:t>
        </w:r>
      </w:hyperlink>
      <w:r>
        <w:t xml:space="preserve">, </w:t>
      </w:r>
      <w:hyperlink r:id="rId84">
        <w:r>
          <w:rPr>
            <w:color w:val="0000FF"/>
          </w:rPr>
          <w:t>25</w:t>
        </w:r>
      </w:hyperlink>
      <w:r>
        <w:t xml:space="preserve">, </w:t>
      </w:r>
      <w:hyperlink r:id="rId85">
        <w:r>
          <w:rPr>
            <w:color w:val="0000FF"/>
          </w:rPr>
          <w:t>26</w:t>
        </w:r>
      </w:hyperlink>
      <w:r>
        <w:t xml:space="preserve">, </w:t>
      </w:r>
      <w:hyperlink r:id="rId86">
        <w:r>
          <w:rPr>
            <w:color w:val="0000FF"/>
          </w:rPr>
          <w:t>29</w:t>
        </w:r>
      </w:hyperlink>
      <w:r>
        <w:t xml:space="preserve"> перечня видов объектов, в целях осуществления туристической и рекреационной деятельности в сроки, установленные концепцией развития территории в туристических и рекреационных целях;</w:t>
      </w:r>
    </w:p>
    <w:p w:rsidR="008A0676" w:rsidRDefault="008A0676">
      <w:pPr>
        <w:pStyle w:val="ConsPlusNormal"/>
        <w:spacing w:before="220"/>
        <w:ind w:firstLine="540"/>
        <w:jc w:val="both"/>
      </w:pPr>
      <w:r>
        <w:t>сноса, демонтажа объектов, для размещения которых выдано разрешение;</w:t>
      </w:r>
    </w:p>
    <w:p w:rsidR="008A0676" w:rsidRDefault="008A0676">
      <w:pPr>
        <w:pStyle w:val="ConsPlusNormal"/>
        <w:spacing w:before="220"/>
        <w:ind w:firstLine="540"/>
        <w:jc w:val="both"/>
      </w:pPr>
      <w:r>
        <w:t>изъятия земельного участка для государственных или муниципальных нужд;</w:t>
      </w:r>
    </w:p>
    <w:p w:rsidR="008A0676" w:rsidRDefault="008A0676">
      <w:pPr>
        <w:pStyle w:val="ConsPlusNormal"/>
        <w:spacing w:before="220"/>
        <w:ind w:firstLine="540"/>
        <w:jc w:val="both"/>
      </w:pPr>
      <w:r>
        <w:t>использования земельного участка, земель (их частей) для размещения объектов, отличных от указанных в выданном решении;</w:t>
      </w:r>
    </w:p>
    <w:p w:rsidR="008A0676" w:rsidRDefault="008A0676">
      <w:pPr>
        <w:pStyle w:val="ConsPlusNormal"/>
        <w:spacing w:before="220"/>
        <w:ind w:firstLine="540"/>
        <w:jc w:val="both"/>
      </w:pPr>
      <w:r>
        <w:t>принятия уполномоченным органом решения о предварительном согласовании предоставления земельного участка либо решения о предоставлении земельного участка на праве аренды, постоянного (бессрочного) пользования, безвозмездного пользования либо в собственность третьим лицам в отношении земельного участка, на котором размещаются объекты;</w:t>
      </w:r>
    </w:p>
    <w:p w:rsidR="008A0676" w:rsidRDefault="008A0676">
      <w:pPr>
        <w:pStyle w:val="ConsPlusNormal"/>
        <w:spacing w:before="220"/>
        <w:ind w:firstLine="540"/>
        <w:jc w:val="both"/>
      </w:pPr>
      <w:r>
        <w:t>принятия уполномоченным на распоряжение земельными участками органом государственной власти либо органом местного самоуправления решения о предоставлении земельного участка лицу, которому выдано разрешение, в порядке, установленном земельным законодательством Российской Федерации.</w:t>
      </w:r>
    </w:p>
    <w:p w:rsidR="008A0676" w:rsidRDefault="008A0676">
      <w:pPr>
        <w:pStyle w:val="ConsPlusNormal"/>
        <w:spacing w:before="220"/>
        <w:ind w:firstLine="540"/>
        <w:jc w:val="both"/>
      </w:pPr>
      <w:r>
        <w:t>Уполномоченный орган направляет лицу, разместившему объект, соответствующее извещение о досрочном прекращении действия разрешения заказным почтовым отправлением с уведомлением о вручении, а также на адрес электронной почты, указанный в заявлении.</w:t>
      </w:r>
    </w:p>
    <w:p w:rsidR="008A0676" w:rsidRDefault="008A0676">
      <w:pPr>
        <w:pStyle w:val="ConsPlusNormal"/>
        <w:spacing w:before="220"/>
        <w:ind w:firstLine="540"/>
        <w:jc w:val="both"/>
      </w:pPr>
      <w:r>
        <w:lastRenderedPageBreak/>
        <w:t xml:space="preserve">По истечении 30 календарных дней со дня направления извещения о досрочном прекращении разрешения, а в случаях, указанных в </w:t>
      </w:r>
      <w:hyperlink w:anchor="P148">
        <w:r>
          <w:rPr>
            <w:color w:val="0000FF"/>
          </w:rPr>
          <w:t>абзацах третьем</w:t>
        </w:r>
      </w:hyperlink>
      <w:r>
        <w:t xml:space="preserve"> и </w:t>
      </w:r>
      <w:hyperlink w:anchor="P149">
        <w:r>
          <w:rPr>
            <w:color w:val="0000FF"/>
          </w:rPr>
          <w:t>четвертом пункта 12</w:t>
        </w:r>
      </w:hyperlink>
      <w:r>
        <w:t xml:space="preserve"> настоящих Порядка и условий, по истечении 15 календарных дней со дня направления извещения о досрочном прекращении разрешения действие разрешения прекращается.</w:t>
      </w:r>
    </w:p>
    <w:p w:rsidR="008A0676" w:rsidRDefault="008A0676">
      <w:pPr>
        <w:pStyle w:val="ConsPlusNormal"/>
        <w:spacing w:before="220"/>
        <w:ind w:firstLine="540"/>
        <w:jc w:val="both"/>
      </w:pPr>
      <w:r>
        <w:t>Досрочное прекращение разрешения может быть обжаловано лицом, разместившим объект, в судебном порядке.</w:t>
      </w:r>
    </w:p>
    <w:p w:rsidR="008A0676" w:rsidRDefault="008A0676">
      <w:pPr>
        <w:pStyle w:val="ConsPlusNormal"/>
        <w:spacing w:before="220"/>
        <w:ind w:firstLine="540"/>
        <w:jc w:val="both"/>
      </w:pPr>
      <w:r>
        <w:t xml:space="preserve">В случае досрочного прекращения разрешения лицо, разместившее объект, обязано выполнить условия, предусмотренные </w:t>
      </w:r>
      <w:hyperlink w:anchor="P141">
        <w:r>
          <w:rPr>
            <w:color w:val="0000FF"/>
          </w:rPr>
          <w:t>абзацем вторым пункта 10</w:t>
        </w:r>
      </w:hyperlink>
      <w:r>
        <w:t xml:space="preserve"> настоящих Порядка и условий.</w:t>
      </w:r>
    </w:p>
    <w:p w:rsidR="008A0676" w:rsidRDefault="008A0676">
      <w:pPr>
        <w:pStyle w:val="ConsPlusNormal"/>
        <w:jc w:val="both"/>
      </w:pPr>
      <w:r>
        <w:t xml:space="preserve">(п. 12 в ред. </w:t>
      </w:r>
      <w:hyperlink r:id="rId87">
        <w:r>
          <w:rPr>
            <w:color w:val="0000FF"/>
          </w:rPr>
          <w:t>постановления</w:t>
        </w:r>
      </w:hyperlink>
      <w:r>
        <w:t xml:space="preserve"> Правительства Кировской области от 29.02.2024 N 76-П)</w:t>
      </w:r>
    </w:p>
    <w:p w:rsidR="008A0676" w:rsidRDefault="008A0676">
      <w:pPr>
        <w:pStyle w:val="ConsPlusNormal"/>
        <w:spacing w:before="220"/>
        <w:ind w:firstLine="540"/>
        <w:jc w:val="both"/>
      </w:pPr>
      <w:r>
        <w:t xml:space="preserve">13. Размещение объектов на территории Кировской области осуществляется в соответствии с платой за размещение объекта, за исключением случаев, предусмотренных </w:t>
      </w:r>
      <w:hyperlink w:anchor="P173">
        <w:r>
          <w:rPr>
            <w:color w:val="0000FF"/>
          </w:rPr>
          <w:t>пунктом 15</w:t>
        </w:r>
      </w:hyperlink>
      <w:r>
        <w:t xml:space="preserve"> настоящих Порядка и условий.</w:t>
      </w:r>
    </w:p>
    <w:p w:rsidR="008A0676" w:rsidRDefault="008A0676">
      <w:pPr>
        <w:pStyle w:val="ConsPlusNormal"/>
        <w:spacing w:before="220"/>
        <w:ind w:firstLine="540"/>
        <w:jc w:val="both"/>
      </w:pPr>
      <w:r>
        <w:t>К разрешению должен быть приложен расчет размера платы за размещение объекта, рассчитанной в соответствии с пунктом 14 настоящих Порядка и условий, а также реквизиты счета соответствующего бюджета, на который должна быть перечислена такая плата.</w:t>
      </w:r>
    </w:p>
    <w:p w:rsidR="008A0676" w:rsidRDefault="008A0676">
      <w:pPr>
        <w:pStyle w:val="ConsPlusNormal"/>
        <w:jc w:val="both"/>
      </w:pPr>
      <w:r>
        <w:t xml:space="preserve">(п. 13 в ред. </w:t>
      </w:r>
      <w:hyperlink r:id="rId88">
        <w:r>
          <w:rPr>
            <w:color w:val="0000FF"/>
          </w:rPr>
          <w:t>постановления</w:t>
        </w:r>
      </w:hyperlink>
      <w:r>
        <w:t xml:space="preserve"> Правительства Кировской области от 26.05.2023 N 285-П)</w:t>
      </w:r>
    </w:p>
    <w:p w:rsidR="008A0676" w:rsidRDefault="008A0676">
      <w:pPr>
        <w:pStyle w:val="ConsPlusNormal"/>
        <w:spacing w:before="220"/>
        <w:ind w:firstLine="540"/>
        <w:jc w:val="both"/>
      </w:pPr>
      <w:bookmarkStart w:id="10" w:name="P164"/>
      <w:bookmarkEnd w:id="10"/>
      <w:r>
        <w:t>14. Размер платы за размещение объекта определяется:</w:t>
      </w:r>
    </w:p>
    <w:p w:rsidR="008A0676" w:rsidRDefault="008A0676">
      <w:pPr>
        <w:pStyle w:val="ConsPlusNormal"/>
        <w:spacing w:before="220"/>
        <w:ind w:firstLine="540"/>
        <w:jc w:val="both"/>
      </w:pPr>
      <w:r>
        <w:t>на земельных участках, находящихся в государственной собственности Кировской области, либо земельных участках, государственная собственность на которые не разграничена, - в порядке, установленном Правительством Кировской области для определения размера арендной платы за земельные участки, предоставленные в аренду без торгов, исходя из кадастровой стоимости и принадлежности к той или иной категории земельных участков и видов их разрешенного использования. В случае если в отношении земельных участков и (или) земель кадастровая стоимость не определена, размер платы за размещение объекта рассчитывается исходя из среднего уровня кадастровой стоимости земельных участков по муниципальному району (городскому, муниципальному округу);</w:t>
      </w:r>
    </w:p>
    <w:p w:rsidR="008A0676" w:rsidRDefault="008A0676">
      <w:pPr>
        <w:pStyle w:val="ConsPlusNormal"/>
        <w:spacing w:before="220"/>
        <w:ind w:firstLine="540"/>
        <w:jc w:val="both"/>
      </w:pPr>
      <w:r>
        <w:t>на земельных участках, находящихся в муниципальной собственности, - в порядке, установленном соответствующим органом местного самоуправления для определения размера арендной платы за земельные участки, предоставленные в аренду без торгов, исходя из принадлежности к той или иной категории и виду разрешенного использования земельных участков;</w:t>
      </w:r>
    </w:p>
    <w:p w:rsidR="008A0676" w:rsidRDefault="008A0676">
      <w:pPr>
        <w:pStyle w:val="ConsPlusNormal"/>
        <w:spacing w:before="220"/>
        <w:ind w:firstLine="540"/>
        <w:jc w:val="both"/>
      </w:pPr>
      <w:r>
        <w:t>в случае размещения объектов в соответствии с перечнем мест - в размере рыночной стоимости размещения объектов, установленной в соответствии с действующим законодательством об оценочной деятельности, определение которой осуществляется уполномоченным органом.</w:t>
      </w:r>
    </w:p>
    <w:p w:rsidR="008A0676" w:rsidRDefault="008A0676">
      <w:pPr>
        <w:pStyle w:val="ConsPlusNormal"/>
        <w:spacing w:before="220"/>
        <w:ind w:firstLine="540"/>
        <w:jc w:val="both"/>
      </w:pPr>
      <w:bookmarkStart w:id="11" w:name="P168"/>
      <w:bookmarkEnd w:id="11"/>
      <w:r>
        <w:t xml:space="preserve">Плата за размещение объекта вносится единовременно не позднее 30 календарных дней со дня получения разрешения, за исключением случаев выдачи разрешения на размещение объектов, предусмотренных </w:t>
      </w:r>
      <w:hyperlink r:id="rId89">
        <w:r>
          <w:rPr>
            <w:color w:val="0000FF"/>
          </w:rPr>
          <w:t>пунктами 19</w:t>
        </w:r>
      </w:hyperlink>
      <w:r>
        <w:t xml:space="preserve">, </w:t>
      </w:r>
      <w:hyperlink r:id="rId90">
        <w:r>
          <w:rPr>
            <w:color w:val="0000FF"/>
          </w:rPr>
          <w:t>20</w:t>
        </w:r>
      </w:hyperlink>
      <w:r>
        <w:t xml:space="preserve">, </w:t>
      </w:r>
      <w:hyperlink r:id="rId91">
        <w:r>
          <w:rPr>
            <w:color w:val="0000FF"/>
          </w:rPr>
          <w:t>21</w:t>
        </w:r>
      </w:hyperlink>
      <w:r>
        <w:t xml:space="preserve">, </w:t>
      </w:r>
      <w:hyperlink r:id="rId92">
        <w:r>
          <w:rPr>
            <w:color w:val="0000FF"/>
          </w:rPr>
          <w:t>25</w:t>
        </w:r>
      </w:hyperlink>
      <w:r>
        <w:t xml:space="preserve">, </w:t>
      </w:r>
      <w:hyperlink r:id="rId93">
        <w:r>
          <w:rPr>
            <w:color w:val="0000FF"/>
          </w:rPr>
          <w:t>26</w:t>
        </w:r>
      </w:hyperlink>
      <w:r>
        <w:t xml:space="preserve">, </w:t>
      </w:r>
      <w:hyperlink r:id="rId94">
        <w:r>
          <w:rPr>
            <w:color w:val="0000FF"/>
          </w:rPr>
          <w:t>29</w:t>
        </w:r>
      </w:hyperlink>
      <w:r>
        <w:t xml:space="preserve"> перечня видов объектов, в соответствии с концепцией развития территории в туристических и рекреационных целях.</w:t>
      </w:r>
    </w:p>
    <w:p w:rsidR="008A0676" w:rsidRDefault="008A0676">
      <w:pPr>
        <w:pStyle w:val="ConsPlusNormal"/>
        <w:spacing w:before="220"/>
        <w:ind w:firstLine="540"/>
        <w:jc w:val="both"/>
      </w:pPr>
      <w:r>
        <w:t xml:space="preserve">Плата за размещение объекта, предусмотренного </w:t>
      </w:r>
      <w:hyperlink r:id="rId95">
        <w:r>
          <w:rPr>
            <w:color w:val="0000FF"/>
          </w:rPr>
          <w:t>пунктами 19</w:t>
        </w:r>
      </w:hyperlink>
      <w:r>
        <w:t xml:space="preserve">, </w:t>
      </w:r>
      <w:hyperlink r:id="rId96">
        <w:r>
          <w:rPr>
            <w:color w:val="0000FF"/>
          </w:rPr>
          <w:t>20</w:t>
        </w:r>
      </w:hyperlink>
      <w:r>
        <w:t xml:space="preserve">, </w:t>
      </w:r>
      <w:hyperlink r:id="rId97">
        <w:r>
          <w:rPr>
            <w:color w:val="0000FF"/>
          </w:rPr>
          <w:t>21</w:t>
        </w:r>
      </w:hyperlink>
      <w:r>
        <w:t xml:space="preserve">, </w:t>
      </w:r>
      <w:hyperlink r:id="rId98">
        <w:r>
          <w:rPr>
            <w:color w:val="0000FF"/>
          </w:rPr>
          <w:t>25</w:t>
        </w:r>
      </w:hyperlink>
      <w:r>
        <w:t xml:space="preserve">, </w:t>
      </w:r>
      <w:hyperlink r:id="rId99">
        <w:r>
          <w:rPr>
            <w:color w:val="0000FF"/>
          </w:rPr>
          <w:t>26</w:t>
        </w:r>
      </w:hyperlink>
      <w:r>
        <w:t xml:space="preserve">, </w:t>
      </w:r>
      <w:hyperlink r:id="rId100">
        <w:r>
          <w:rPr>
            <w:color w:val="0000FF"/>
          </w:rPr>
          <w:t>29</w:t>
        </w:r>
      </w:hyperlink>
      <w:r>
        <w:t xml:space="preserve"> перечня видов объектов, в соответствии с концепцией развития территории в туристических и рекреационных целях вносится за текущий календарный год не позднее 30 календарных дней со дня получения разрешения. За последующий год (годы) плата за размещение объекта вносится авансовыми платежами ежегодно в срок до 25 декабря текущего года.</w:t>
      </w:r>
    </w:p>
    <w:p w:rsidR="008A0676" w:rsidRDefault="008A0676">
      <w:pPr>
        <w:pStyle w:val="ConsPlusNormal"/>
        <w:spacing w:before="220"/>
        <w:ind w:firstLine="540"/>
        <w:jc w:val="both"/>
      </w:pPr>
      <w:r>
        <w:t xml:space="preserve">В случае невнесения платы за размещение объекта в срок, установленный </w:t>
      </w:r>
      <w:hyperlink w:anchor="P168">
        <w:r>
          <w:rPr>
            <w:color w:val="0000FF"/>
          </w:rPr>
          <w:t xml:space="preserve">абзацем пятым </w:t>
        </w:r>
        <w:r>
          <w:rPr>
            <w:color w:val="0000FF"/>
          </w:rPr>
          <w:lastRenderedPageBreak/>
          <w:t>пункта 14</w:t>
        </w:r>
      </w:hyperlink>
      <w:r>
        <w:t xml:space="preserve"> настоящих Порядка и условий, уполномоченный орган обеспечивает взыскание такой платы за период с даты начала действия разрешения по дату прекращения действия разрешения.</w:t>
      </w:r>
    </w:p>
    <w:p w:rsidR="008A0676" w:rsidRDefault="008A0676">
      <w:pPr>
        <w:pStyle w:val="ConsPlusNormal"/>
        <w:spacing w:before="220"/>
        <w:ind w:firstLine="540"/>
        <w:jc w:val="both"/>
      </w:pPr>
      <w:r>
        <w:t xml:space="preserve">В случае невнесения платы за размещение объектов, предусмотренных </w:t>
      </w:r>
      <w:hyperlink r:id="rId101">
        <w:r>
          <w:rPr>
            <w:color w:val="0000FF"/>
          </w:rPr>
          <w:t>пунктами 19</w:t>
        </w:r>
      </w:hyperlink>
      <w:r>
        <w:t xml:space="preserve">, </w:t>
      </w:r>
      <w:hyperlink r:id="rId102">
        <w:r>
          <w:rPr>
            <w:color w:val="0000FF"/>
          </w:rPr>
          <w:t>20</w:t>
        </w:r>
      </w:hyperlink>
      <w:r>
        <w:t xml:space="preserve">, </w:t>
      </w:r>
      <w:hyperlink r:id="rId103">
        <w:r>
          <w:rPr>
            <w:color w:val="0000FF"/>
          </w:rPr>
          <w:t>21</w:t>
        </w:r>
      </w:hyperlink>
      <w:r>
        <w:t xml:space="preserve">, </w:t>
      </w:r>
      <w:hyperlink r:id="rId104">
        <w:r>
          <w:rPr>
            <w:color w:val="0000FF"/>
          </w:rPr>
          <w:t>25</w:t>
        </w:r>
      </w:hyperlink>
      <w:r>
        <w:t xml:space="preserve">, </w:t>
      </w:r>
      <w:hyperlink r:id="rId105">
        <w:r>
          <w:rPr>
            <w:color w:val="0000FF"/>
          </w:rPr>
          <w:t>26</w:t>
        </w:r>
      </w:hyperlink>
      <w:r>
        <w:t xml:space="preserve">, </w:t>
      </w:r>
      <w:hyperlink r:id="rId106">
        <w:r>
          <w:rPr>
            <w:color w:val="0000FF"/>
          </w:rPr>
          <w:t>29</w:t>
        </w:r>
      </w:hyperlink>
      <w:r>
        <w:t xml:space="preserve"> перечня видов объектов, в соответствии с концепцией развития территории в туристических и рекреационных целях по истечении 30 календарных дней со дня получения разрешения уполномоченный орган обеспечивает взыскание такой платы за период с даты начала действия разрешения по дату прекращения действия разрешения.</w:t>
      </w:r>
    </w:p>
    <w:p w:rsidR="008A0676" w:rsidRDefault="008A0676">
      <w:pPr>
        <w:pStyle w:val="ConsPlusNormal"/>
        <w:jc w:val="both"/>
      </w:pPr>
      <w:r>
        <w:t xml:space="preserve">(п. 14 в ред. </w:t>
      </w:r>
      <w:hyperlink r:id="rId107">
        <w:r>
          <w:rPr>
            <w:color w:val="0000FF"/>
          </w:rPr>
          <w:t>постановления</w:t>
        </w:r>
      </w:hyperlink>
      <w:r>
        <w:t xml:space="preserve"> Правительства Кировской области от 29.02.2024 N 76-П)</w:t>
      </w:r>
    </w:p>
    <w:p w:rsidR="008A0676" w:rsidRDefault="008A0676">
      <w:pPr>
        <w:pStyle w:val="ConsPlusNormal"/>
        <w:spacing w:before="220"/>
        <w:ind w:firstLine="540"/>
        <w:jc w:val="both"/>
      </w:pPr>
      <w:bookmarkStart w:id="12" w:name="P173"/>
      <w:bookmarkEnd w:id="12"/>
      <w:r>
        <w:t>15. Плата за размещение объектов на территории Кировской области,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не взимается в случае выдачи разрешения:</w:t>
      </w:r>
    </w:p>
    <w:p w:rsidR="008A0676" w:rsidRDefault="008A0676">
      <w:pPr>
        <w:pStyle w:val="ConsPlusNormal"/>
        <w:spacing w:before="220"/>
        <w:ind w:firstLine="540"/>
        <w:jc w:val="both"/>
      </w:pPr>
      <w:r>
        <w:t>органам государственной власти и органам местного самоуправления;</w:t>
      </w:r>
    </w:p>
    <w:p w:rsidR="008A0676" w:rsidRDefault="008A0676">
      <w:pPr>
        <w:pStyle w:val="ConsPlusNormal"/>
        <w:spacing w:before="220"/>
        <w:ind w:firstLine="540"/>
        <w:jc w:val="both"/>
      </w:pPr>
      <w:r>
        <w:t>государственным и муниципальным учреждениям (бюджетным, казенным, автономным);</w:t>
      </w:r>
    </w:p>
    <w:p w:rsidR="008A0676" w:rsidRDefault="008A0676">
      <w:pPr>
        <w:pStyle w:val="ConsPlusNormal"/>
        <w:spacing w:before="220"/>
        <w:ind w:firstLine="540"/>
        <w:jc w:val="both"/>
      </w:pPr>
      <w:r>
        <w:t>казенным предприятиям;</w:t>
      </w:r>
    </w:p>
    <w:p w:rsidR="008A0676" w:rsidRDefault="008A0676">
      <w:pPr>
        <w:pStyle w:val="ConsPlusNormal"/>
        <w:spacing w:before="220"/>
        <w:ind w:firstLine="540"/>
        <w:jc w:val="both"/>
      </w:pPr>
      <w:r>
        <w:t xml:space="preserve">для размещения элементов благоустройства территории, в том числе малых архитектурных </w:t>
      </w:r>
      <w:proofErr w:type="gramStart"/>
      <w:r>
        <w:t>форм, в случае, если</w:t>
      </w:r>
      <w:proofErr w:type="gramEnd"/>
      <w:r>
        <w:t xml:space="preserve"> данные сооружения предполагаются для размещения в некоммерческих целях;</w:t>
      </w:r>
    </w:p>
    <w:p w:rsidR="008A0676" w:rsidRDefault="008A0676">
      <w:pPr>
        <w:pStyle w:val="ConsPlusNormal"/>
        <w:jc w:val="both"/>
      </w:pPr>
      <w:r>
        <w:t xml:space="preserve">(в ред. </w:t>
      </w:r>
      <w:hyperlink r:id="rId108">
        <w:r>
          <w:rPr>
            <w:color w:val="0000FF"/>
          </w:rPr>
          <w:t>постановления</w:t>
        </w:r>
      </w:hyperlink>
      <w:r>
        <w:t xml:space="preserve"> Правительства Кировской области от 26.05.2023 N 285-П)</w:t>
      </w:r>
    </w:p>
    <w:p w:rsidR="008A0676" w:rsidRDefault="008A0676">
      <w:pPr>
        <w:pStyle w:val="ConsPlusNormal"/>
        <w:spacing w:before="220"/>
        <w:ind w:firstLine="540"/>
        <w:jc w:val="both"/>
      </w:pPr>
      <w:r>
        <w:t>для размещения пандусов и других приспособлений, обеспечивающих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8A0676" w:rsidRDefault="008A0676">
      <w:pPr>
        <w:pStyle w:val="ConsPlusNormal"/>
        <w:spacing w:before="220"/>
        <w:ind w:firstLine="540"/>
        <w:jc w:val="both"/>
      </w:pPr>
      <w:r>
        <w:t>для размещения геодезических, межевых, предупреждающих и иных знаков, включая информационные табло (стелы) и флагштоки;</w:t>
      </w:r>
    </w:p>
    <w:p w:rsidR="008A0676" w:rsidRDefault="008A0676">
      <w:pPr>
        <w:pStyle w:val="ConsPlusNormal"/>
        <w:spacing w:before="220"/>
        <w:ind w:firstLine="540"/>
        <w:jc w:val="both"/>
      </w:pPr>
      <w:r>
        <w:t>для размещения пожарных водоемов и мест сосредоточения средств пожаротушения;</w:t>
      </w:r>
    </w:p>
    <w:p w:rsidR="008A0676" w:rsidRDefault="008A0676">
      <w:pPr>
        <w:pStyle w:val="ConsPlusNormal"/>
        <w:spacing w:before="220"/>
        <w:ind w:firstLine="540"/>
        <w:jc w:val="both"/>
      </w:pPr>
      <w:r>
        <w:t>для размещения спортивных и детских площадок, в случае если данные сооружения предполагаются для размещения не в коммерческих целях;</w:t>
      </w:r>
    </w:p>
    <w:p w:rsidR="008A0676" w:rsidRDefault="008A0676">
      <w:pPr>
        <w:pStyle w:val="ConsPlusNormal"/>
        <w:spacing w:before="220"/>
        <w:ind w:firstLine="540"/>
        <w:jc w:val="both"/>
      </w:pPr>
      <w:r>
        <w:t xml:space="preserve">для размещения объекта, связанного с реализацией мероприятий по догазификации и (или) газификации Кировской области в рамках </w:t>
      </w:r>
      <w:hyperlink r:id="rId109">
        <w:r>
          <w:rPr>
            <w:color w:val="0000FF"/>
          </w:rPr>
          <w:t>программы</w:t>
        </w:r>
      </w:hyperlink>
      <w:r>
        <w:t xml:space="preserve"> газификации жилищно-коммунального хозяйства, промышленных и иных организаций Кировской области на 2022 - 2031 годы, утвержденной Указом Губернатора Кировской области от 21.01.2022 N 8 "Об утверждении программы газификации жилищно-коммунального хозяйства, промышленных и иных организаций Кировской области на 2022 - 2031 годы";</w:t>
      </w:r>
    </w:p>
    <w:p w:rsidR="008A0676" w:rsidRDefault="008A0676">
      <w:pPr>
        <w:pStyle w:val="ConsPlusNormal"/>
        <w:jc w:val="both"/>
      </w:pPr>
      <w:r>
        <w:t xml:space="preserve">(в ред. </w:t>
      </w:r>
      <w:hyperlink r:id="rId110">
        <w:r>
          <w:rPr>
            <w:color w:val="0000FF"/>
          </w:rPr>
          <w:t>постановления</w:t>
        </w:r>
      </w:hyperlink>
      <w:r>
        <w:t xml:space="preserve"> Правительства Кировской области от 26.07.2024 N 317-П)</w:t>
      </w:r>
    </w:p>
    <w:p w:rsidR="008A0676" w:rsidRDefault="008A0676">
      <w:pPr>
        <w:pStyle w:val="ConsPlusNormal"/>
        <w:spacing w:before="220"/>
        <w:ind w:firstLine="540"/>
        <w:jc w:val="both"/>
      </w:pPr>
      <w:r>
        <w:t>для размещения контейнерных площадок для накопления твердых коммунальных отходов.</w:t>
      </w:r>
    </w:p>
    <w:p w:rsidR="008A0676" w:rsidRDefault="008A0676">
      <w:pPr>
        <w:pStyle w:val="ConsPlusNormal"/>
        <w:jc w:val="both"/>
      </w:pPr>
      <w:r>
        <w:t xml:space="preserve">(абзац введен </w:t>
      </w:r>
      <w:hyperlink r:id="rId111">
        <w:r>
          <w:rPr>
            <w:color w:val="0000FF"/>
          </w:rPr>
          <w:t>постановлением</w:t>
        </w:r>
      </w:hyperlink>
      <w:r>
        <w:t xml:space="preserve"> Правительства Кировской области от 02.10.2024 N 416-П)</w:t>
      </w:r>
    </w:p>
    <w:p w:rsidR="008A0676" w:rsidRDefault="008A0676">
      <w:pPr>
        <w:pStyle w:val="ConsPlusNormal"/>
        <w:spacing w:before="220"/>
        <w:ind w:firstLine="540"/>
        <w:jc w:val="both"/>
      </w:pPr>
      <w:r>
        <w:t xml:space="preserve">16. В течение 10 рабочих дней со дня выдачи разрешения уполномоченный орган направляет копию разрешения на бумажном носителе с приложением схемы границ в федеральный орган государственной власти, уполномоченный на осуществление государственного земельного надзора, в соответствующий орган местного самоуправления, осуществляющий муниципальный земельный контроль, а в случае выдачи разрешения уполномоченным исполнительным органом Кировской области межотраслевой компетенции, проводящим государственную политику и </w:t>
      </w:r>
      <w:r>
        <w:lastRenderedPageBreak/>
        <w:t>осуществляющим управление в сфере управления и распоряжения государственным имуществом Кировской области, направляет копию разрешения в орган исполнительной власти Кировской области, уполномоченный на ведение информационной системы обеспечения градостроительной деятельности, в электронном виде в формате XML (при наличии) или PDF.</w:t>
      </w:r>
    </w:p>
    <w:p w:rsidR="008A0676" w:rsidRDefault="008A0676">
      <w:pPr>
        <w:pStyle w:val="ConsPlusNormal"/>
        <w:jc w:val="both"/>
      </w:pPr>
      <w:r>
        <w:t xml:space="preserve">(п. 16 в ред. </w:t>
      </w:r>
      <w:hyperlink r:id="rId112">
        <w:r>
          <w:rPr>
            <w:color w:val="0000FF"/>
          </w:rPr>
          <w:t>постановления</w:t>
        </w:r>
      </w:hyperlink>
      <w:r>
        <w:t xml:space="preserve"> Правительства Кировской области от 26.05.2023 N 285-П)</w:t>
      </w:r>
    </w:p>
    <w:p w:rsidR="008A0676" w:rsidRDefault="008A0676">
      <w:pPr>
        <w:pStyle w:val="ConsPlusNormal"/>
        <w:spacing w:before="220"/>
        <w:ind w:firstLine="540"/>
        <w:jc w:val="both"/>
      </w:pPr>
      <w:r>
        <w:t>17. В случае если земли, земельные участки (их части) не используются заявителем согласно разрешению в течение 3 месяцев с момента выдачи разрешения, действие такого разрешения отменяется.</w:t>
      </w:r>
    </w:p>
    <w:p w:rsidR="008A0676" w:rsidRDefault="008A0676">
      <w:pPr>
        <w:pStyle w:val="ConsPlusNormal"/>
        <w:spacing w:before="220"/>
        <w:ind w:firstLine="540"/>
        <w:jc w:val="both"/>
      </w:pPr>
      <w:r>
        <w:t>18. Разрешение на размещение объекта не дает заявителю право на размещение, реконструкцию или демонтаж объектов недвижимости, расположенных на землях или земельных участках, в отношении которых такое разрешение выдано, а также на выкуп земельного участка.</w:t>
      </w:r>
    </w:p>
    <w:p w:rsidR="008A0676" w:rsidRDefault="008A0676">
      <w:pPr>
        <w:pStyle w:val="ConsPlusNormal"/>
        <w:spacing w:before="220"/>
        <w:ind w:firstLine="540"/>
        <w:jc w:val="both"/>
      </w:pPr>
      <w:r>
        <w:t>19. Размещение объектов на территории Кировской области без разрешения не допускается.</w:t>
      </w:r>
    </w:p>
    <w:p w:rsidR="008A0676" w:rsidRDefault="008A0676">
      <w:pPr>
        <w:pStyle w:val="ConsPlusNormal"/>
        <w:jc w:val="both"/>
      </w:pPr>
    </w:p>
    <w:p w:rsidR="008A0676" w:rsidRDefault="008A0676">
      <w:pPr>
        <w:pStyle w:val="ConsPlusNormal"/>
        <w:jc w:val="both"/>
      </w:pPr>
    </w:p>
    <w:p w:rsidR="008A0676" w:rsidRDefault="008A0676">
      <w:pPr>
        <w:pStyle w:val="ConsPlusNormal"/>
        <w:jc w:val="both"/>
      </w:pPr>
    </w:p>
    <w:p w:rsidR="008A0676" w:rsidRDefault="008A0676">
      <w:pPr>
        <w:pStyle w:val="ConsPlusNormal"/>
        <w:jc w:val="both"/>
      </w:pPr>
    </w:p>
    <w:p w:rsidR="008A0676" w:rsidRDefault="008A0676">
      <w:pPr>
        <w:pStyle w:val="ConsPlusNormal"/>
        <w:jc w:val="both"/>
      </w:pPr>
    </w:p>
    <w:p w:rsidR="008A0676" w:rsidRDefault="008A0676">
      <w:pPr>
        <w:pStyle w:val="ConsPlusNormal"/>
        <w:jc w:val="right"/>
        <w:outlineLvl w:val="1"/>
      </w:pPr>
      <w:r>
        <w:t>Приложение N 1</w:t>
      </w:r>
    </w:p>
    <w:p w:rsidR="008A0676" w:rsidRDefault="008A0676">
      <w:pPr>
        <w:pStyle w:val="ConsPlusNormal"/>
        <w:jc w:val="right"/>
      </w:pPr>
      <w:r>
        <w:t>к Порядку и условиям</w:t>
      </w:r>
    </w:p>
    <w:p w:rsidR="008A0676" w:rsidRDefault="008A0676">
      <w:pPr>
        <w:pStyle w:val="ConsPlusNormal"/>
        <w:jc w:val="both"/>
      </w:pPr>
    </w:p>
    <w:p w:rsidR="008A0676" w:rsidRDefault="008A0676">
      <w:pPr>
        <w:pStyle w:val="ConsPlusNormal"/>
        <w:jc w:val="center"/>
      </w:pPr>
      <w:r>
        <w:t>РАЗРЕШЕНИЕ</w:t>
      </w:r>
    </w:p>
    <w:p w:rsidR="008A0676" w:rsidRDefault="008A0676">
      <w:pPr>
        <w:pStyle w:val="ConsPlusNormal"/>
        <w:jc w:val="center"/>
      </w:pPr>
      <w:r>
        <w:t>на размещение объекта без предоставления земельных участков</w:t>
      </w:r>
    </w:p>
    <w:p w:rsidR="008A0676" w:rsidRDefault="008A0676">
      <w:pPr>
        <w:pStyle w:val="ConsPlusNormal"/>
        <w:jc w:val="center"/>
      </w:pPr>
      <w:r>
        <w:t>и установления сервитутов, публичного сервитута N</w:t>
      </w:r>
    </w:p>
    <w:p w:rsidR="008A0676" w:rsidRDefault="008A0676">
      <w:pPr>
        <w:pStyle w:val="ConsPlusNormal"/>
        <w:jc w:val="both"/>
      </w:pPr>
    </w:p>
    <w:p w:rsidR="008A0676" w:rsidRDefault="008A0676">
      <w:pPr>
        <w:pStyle w:val="ConsPlusNormal"/>
        <w:ind w:firstLine="540"/>
        <w:jc w:val="both"/>
      </w:pPr>
      <w:r>
        <w:t xml:space="preserve">Исключено. - </w:t>
      </w:r>
      <w:hyperlink r:id="rId113">
        <w:r>
          <w:rPr>
            <w:color w:val="0000FF"/>
          </w:rPr>
          <w:t>Постановление</w:t>
        </w:r>
      </w:hyperlink>
      <w:r>
        <w:t xml:space="preserve"> Правительства Кировской области от 26.05.2023 N 285-П.</w:t>
      </w:r>
    </w:p>
    <w:p w:rsidR="008A0676" w:rsidRDefault="008A0676">
      <w:pPr>
        <w:pStyle w:val="ConsPlusNormal"/>
        <w:jc w:val="both"/>
      </w:pPr>
    </w:p>
    <w:p w:rsidR="008A0676" w:rsidRDefault="008A0676">
      <w:pPr>
        <w:pStyle w:val="ConsPlusNormal"/>
        <w:jc w:val="both"/>
      </w:pPr>
    </w:p>
    <w:p w:rsidR="008A0676" w:rsidRDefault="008A0676">
      <w:pPr>
        <w:pStyle w:val="ConsPlusNormal"/>
        <w:jc w:val="both"/>
      </w:pPr>
    </w:p>
    <w:p w:rsidR="008A0676" w:rsidRDefault="008A0676">
      <w:pPr>
        <w:pStyle w:val="ConsPlusNormal"/>
        <w:jc w:val="both"/>
      </w:pPr>
    </w:p>
    <w:p w:rsidR="008A0676" w:rsidRDefault="008A0676">
      <w:pPr>
        <w:pStyle w:val="ConsPlusNormal"/>
        <w:jc w:val="both"/>
      </w:pPr>
    </w:p>
    <w:p w:rsidR="008A0676" w:rsidRDefault="008A0676">
      <w:pPr>
        <w:pStyle w:val="ConsPlusNormal"/>
        <w:jc w:val="right"/>
        <w:outlineLvl w:val="1"/>
      </w:pPr>
      <w:r>
        <w:t>Приложение N 2</w:t>
      </w:r>
    </w:p>
    <w:p w:rsidR="008A0676" w:rsidRDefault="008A0676">
      <w:pPr>
        <w:pStyle w:val="ConsPlusNormal"/>
        <w:jc w:val="right"/>
      </w:pPr>
      <w:r>
        <w:t>к Порядку и условиям</w:t>
      </w:r>
    </w:p>
    <w:p w:rsidR="008A0676" w:rsidRDefault="008A0676">
      <w:pPr>
        <w:pStyle w:val="ConsPlusNormal"/>
        <w:jc w:val="both"/>
      </w:pPr>
    </w:p>
    <w:p w:rsidR="008A0676" w:rsidRDefault="008A0676">
      <w:pPr>
        <w:pStyle w:val="ConsPlusNormal"/>
        <w:jc w:val="center"/>
      </w:pPr>
      <w:r>
        <w:t>СХЕМА ГРАНИЦ</w:t>
      </w:r>
    </w:p>
    <w:p w:rsidR="008A0676" w:rsidRDefault="008A0676">
      <w:pPr>
        <w:pStyle w:val="ConsPlusNormal"/>
        <w:jc w:val="center"/>
      </w:pPr>
      <w:r>
        <w:t>земель или земельных участков (их частей)</w:t>
      </w:r>
    </w:p>
    <w:p w:rsidR="008A0676" w:rsidRDefault="008A0676">
      <w:pPr>
        <w:pStyle w:val="ConsPlusNormal"/>
        <w:jc w:val="center"/>
      </w:pPr>
      <w:r>
        <w:t>на кадастровом плане территории, на которых планируется</w:t>
      </w:r>
    </w:p>
    <w:p w:rsidR="008A0676" w:rsidRDefault="008A0676">
      <w:pPr>
        <w:pStyle w:val="ConsPlusNormal"/>
        <w:jc w:val="center"/>
      </w:pPr>
      <w:r>
        <w:t>размещение объектов</w:t>
      </w:r>
    </w:p>
    <w:p w:rsidR="008A0676" w:rsidRDefault="008A0676">
      <w:pPr>
        <w:pStyle w:val="ConsPlusNormal"/>
        <w:jc w:val="both"/>
      </w:pPr>
    </w:p>
    <w:p w:rsidR="008A0676" w:rsidRDefault="008A0676">
      <w:pPr>
        <w:pStyle w:val="ConsPlusNormal"/>
        <w:ind w:firstLine="540"/>
        <w:jc w:val="both"/>
      </w:pPr>
      <w:r>
        <w:t xml:space="preserve">Исключена. - </w:t>
      </w:r>
      <w:hyperlink r:id="rId114">
        <w:r>
          <w:rPr>
            <w:color w:val="0000FF"/>
          </w:rPr>
          <w:t>Постановление</w:t>
        </w:r>
      </w:hyperlink>
      <w:r>
        <w:t xml:space="preserve"> Правительства Кировской области от 26.05.2023 N 285-П.</w:t>
      </w:r>
    </w:p>
    <w:p w:rsidR="008A0676" w:rsidRDefault="008A0676">
      <w:pPr>
        <w:pStyle w:val="ConsPlusNormal"/>
        <w:jc w:val="both"/>
      </w:pPr>
    </w:p>
    <w:p w:rsidR="008A0676" w:rsidRDefault="008A0676">
      <w:pPr>
        <w:pStyle w:val="ConsPlusNormal"/>
        <w:jc w:val="both"/>
      </w:pPr>
    </w:p>
    <w:p w:rsidR="008A0676" w:rsidRDefault="008A0676">
      <w:pPr>
        <w:pStyle w:val="ConsPlusNormal"/>
        <w:pBdr>
          <w:bottom w:val="single" w:sz="6" w:space="0" w:color="auto"/>
        </w:pBdr>
        <w:spacing w:before="100" w:after="100"/>
        <w:jc w:val="both"/>
        <w:rPr>
          <w:sz w:val="2"/>
          <w:szCs w:val="2"/>
        </w:rPr>
      </w:pPr>
    </w:p>
    <w:p w:rsidR="004D3164" w:rsidRDefault="004D3164">
      <w:bookmarkStart w:id="13" w:name="_GoBack"/>
      <w:bookmarkEnd w:id="13"/>
    </w:p>
    <w:sectPr w:rsidR="004D3164" w:rsidSect="00E214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676"/>
    <w:rsid w:val="004D3164"/>
    <w:rsid w:val="008A0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3653A-B5B4-4EAA-B776-2C3ADEFD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067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A067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A067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9826" TargetMode="External"/><Relationship Id="rId21" Type="http://schemas.openxmlformats.org/officeDocument/2006/relationships/hyperlink" Target="https://login.consultant.ru/link/?req=doc&amp;base=RLAW240&amp;n=208617&amp;dst=100011" TargetMode="External"/><Relationship Id="rId42" Type="http://schemas.openxmlformats.org/officeDocument/2006/relationships/hyperlink" Target="https://login.consultant.ru/link/?req=doc&amp;base=LAW&amp;n=479826&amp;dst=7" TargetMode="External"/><Relationship Id="rId47" Type="http://schemas.openxmlformats.org/officeDocument/2006/relationships/hyperlink" Target="https://login.consultant.ru/link/?req=doc&amp;base=LAW&amp;n=479826&amp;dst=10" TargetMode="External"/><Relationship Id="rId63" Type="http://schemas.openxmlformats.org/officeDocument/2006/relationships/hyperlink" Target="https://login.consultant.ru/link/?req=doc&amp;base=LAW&amp;n=479826&amp;dst=14" TargetMode="External"/><Relationship Id="rId68" Type="http://schemas.openxmlformats.org/officeDocument/2006/relationships/hyperlink" Target="https://login.consultant.ru/link/?req=doc&amp;base=RLAW240&amp;n=208617&amp;dst=100037" TargetMode="External"/><Relationship Id="rId84" Type="http://schemas.openxmlformats.org/officeDocument/2006/relationships/hyperlink" Target="https://login.consultant.ru/link/?req=doc&amp;base=LAW&amp;n=479826&amp;dst=14" TargetMode="External"/><Relationship Id="rId89" Type="http://schemas.openxmlformats.org/officeDocument/2006/relationships/hyperlink" Target="https://login.consultant.ru/link/?req=doc&amp;base=LAW&amp;n=479826&amp;dst=10" TargetMode="External"/><Relationship Id="rId112" Type="http://schemas.openxmlformats.org/officeDocument/2006/relationships/hyperlink" Target="https://login.consultant.ru/link/?req=doc&amp;base=RLAW240&amp;n=208617&amp;dst=100098" TargetMode="External"/><Relationship Id="rId16" Type="http://schemas.openxmlformats.org/officeDocument/2006/relationships/hyperlink" Target="https://login.consultant.ru/link/?req=doc&amp;base=RLAW240&amp;n=215710&amp;dst=100005" TargetMode="External"/><Relationship Id="rId107" Type="http://schemas.openxmlformats.org/officeDocument/2006/relationships/hyperlink" Target="https://login.consultant.ru/link/?req=doc&amp;base=RLAW240&amp;n=223264&amp;dst=100035" TargetMode="External"/><Relationship Id="rId11" Type="http://schemas.openxmlformats.org/officeDocument/2006/relationships/hyperlink" Target="https://login.consultant.ru/link/?req=doc&amp;base=LAW&amp;n=471068&amp;dst=2012" TargetMode="External"/><Relationship Id="rId32" Type="http://schemas.openxmlformats.org/officeDocument/2006/relationships/hyperlink" Target="https://login.consultant.ru/link/?req=doc&amp;base=LAW&amp;n=479826&amp;dst=14" TargetMode="External"/><Relationship Id="rId37" Type="http://schemas.openxmlformats.org/officeDocument/2006/relationships/hyperlink" Target="https://login.consultant.ru/link/?req=doc&amp;base=LAW&amp;n=479826&amp;dst=100019" TargetMode="External"/><Relationship Id="rId53" Type="http://schemas.openxmlformats.org/officeDocument/2006/relationships/hyperlink" Target="https://login.consultant.ru/link/?req=doc&amp;base=LAW&amp;n=479826&amp;dst=100019" TargetMode="External"/><Relationship Id="rId58" Type="http://schemas.openxmlformats.org/officeDocument/2006/relationships/hyperlink" Target="https://login.consultant.ru/link/?req=doc&amp;base=LAW&amp;n=479826&amp;dst=100027" TargetMode="External"/><Relationship Id="rId74" Type="http://schemas.openxmlformats.org/officeDocument/2006/relationships/hyperlink" Target="https://login.consultant.ru/link/?req=doc&amp;base=LAW&amp;n=479826&amp;dst=100016" TargetMode="External"/><Relationship Id="rId79" Type="http://schemas.openxmlformats.org/officeDocument/2006/relationships/hyperlink" Target="https://login.consultant.ru/link/?req=doc&amp;base=RLAW240&amp;n=208617&amp;dst=100050" TargetMode="External"/><Relationship Id="rId102" Type="http://schemas.openxmlformats.org/officeDocument/2006/relationships/hyperlink" Target="https://login.consultant.ru/link/?req=doc&amp;base=LAW&amp;n=479826&amp;dst=100032" TargetMode="External"/><Relationship Id="rId5" Type="http://schemas.openxmlformats.org/officeDocument/2006/relationships/hyperlink" Target="https://login.consultant.ru/link/?req=doc&amp;base=RLAW240&amp;n=190882&amp;dst=100005" TargetMode="External"/><Relationship Id="rId90" Type="http://schemas.openxmlformats.org/officeDocument/2006/relationships/hyperlink" Target="https://login.consultant.ru/link/?req=doc&amp;base=LAW&amp;n=479826&amp;dst=100032" TargetMode="External"/><Relationship Id="rId95" Type="http://schemas.openxmlformats.org/officeDocument/2006/relationships/hyperlink" Target="https://login.consultant.ru/link/?req=doc&amp;base=LAW&amp;n=479826&amp;dst=10" TargetMode="External"/><Relationship Id="rId22" Type="http://schemas.openxmlformats.org/officeDocument/2006/relationships/hyperlink" Target="https://login.consultant.ru/link/?req=doc&amp;base=RLAW240&amp;n=215710&amp;dst=100006" TargetMode="External"/><Relationship Id="rId27" Type="http://schemas.openxmlformats.org/officeDocument/2006/relationships/hyperlink" Target="https://login.consultant.ru/link/?req=doc&amp;base=RLAW240&amp;n=208617&amp;dst=100013" TargetMode="External"/><Relationship Id="rId43" Type="http://schemas.openxmlformats.org/officeDocument/2006/relationships/hyperlink" Target="https://login.consultant.ru/link/?req=doc&amp;base=LAW&amp;n=479826&amp;dst=8" TargetMode="External"/><Relationship Id="rId48" Type="http://schemas.openxmlformats.org/officeDocument/2006/relationships/hyperlink" Target="https://login.consultant.ru/link/?req=doc&amp;base=LAW&amp;n=479826&amp;dst=100033" TargetMode="External"/><Relationship Id="rId64" Type="http://schemas.openxmlformats.org/officeDocument/2006/relationships/hyperlink" Target="https://login.consultant.ru/link/?req=doc&amp;base=LAW&amp;n=479826&amp;dst=100038" TargetMode="External"/><Relationship Id="rId69" Type="http://schemas.openxmlformats.org/officeDocument/2006/relationships/hyperlink" Target="https://login.consultant.ru/link/?req=doc&amp;base=RLAW240&amp;n=230013&amp;dst=100012" TargetMode="External"/><Relationship Id="rId113" Type="http://schemas.openxmlformats.org/officeDocument/2006/relationships/hyperlink" Target="https://login.consultant.ru/link/?req=doc&amp;base=RLAW240&amp;n=208617&amp;dst=100100" TargetMode="External"/><Relationship Id="rId80" Type="http://schemas.openxmlformats.org/officeDocument/2006/relationships/hyperlink" Target="https://login.consultant.ru/link/?req=doc&amp;base=RLAW240&amp;n=208617&amp;dst=100072" TargetMode="External"/><Relationship Id="rId85" Type="http://schemas.openxmlformats.org/officeDocument/2006/relationships/hyperlink" Target="https://login.consultant.ru/link/?req=doc&amp;base=LAW&amp;n=479826&amp;dst=100038" TargetMode="External"/><Relationship Id="rId12" Type="http://schemas.openxmlformats.org/officeDocument/2006/relationships/hyperlink" Target="https://login.consultant.ru/link/?req=doc&amp;base=RLAW240&amp;n=125204" TargetMode="External"/><Relationship Id="rId17" Type="http://schemas.openxmlformats.org/officeDocument/2006/relationships/hyperlink" Target="https://login.consultant.ru/link/?req=doc&amp;base=RLAW240&amp;n=223264&amp;dst=100005" TargetMode="External"/><Relationship Id="rId33" Type="http://schemas.openxmlformats.org/officeDocument/2006/relationships/hyperlink" Target="https://login.consultant.ru/link/?req=doc&amp;base=LAW&amp;n=479826&amp;dst=100038" TargetMode="External"/><Relationship Id="rId38" Type="http://schemas.openxmlformats.org/officeDocument/2006/relationships/hyperlink" Target="https://login.consultant.ru/link/?req=doc&amp;base=LAW&amp;n=479826&amp;dst=100022" TargetMode="External"/><Relationship Id="rId59" Type="http://schemas.openxmlformats.org/officeDocument/2006/relationships/hyperlink" Target="https://login.consultant.ru/link/?req=doc&amp;base=LAW&amp;n=479826&amp;dst=100021" TargetMode="External"/><Relationship Id="rId103" Type="http://schemas.openxmlformats.org/officeDocument/2006/relationships/hyperlink" Target="https://login.consultant.ru/link/?req=doc&amp;base=LAW&amp;n=479826&amp;dst=100033" TargetMode="External"/><Relationship Id="rId108" Type="http://schemas.openxmlformats.org/officeDocument/2006/relationships/hyperlink" Target="https://login.consultant.ru/link/?req=doc&amp;base=RLAW240&amp;n=208617&amp;dst=100096" TargetMode="External"/><Relationship Id="rId54" Type="http://schemas.openxmlformats.org/officeDocument/2006/relationships/hyperlink" Target="https://login.consultant.ru/link/?req=doc&amp;base=LAW&amp;n=479826&amp;dst=100010" TargetMode="External"/><Relationship Id="rId70" Type="http://schemas.openxmlformats.org/officeDocument/2006/relationships/hyperlink" Target="https://login.consultant.ru/link/?req=doc&amp;base=RLAW240&amp;n=208617&amp;dst=100049" TargetMode="External"/><Relationship Id="rId75" Type="http://schemas.openxmlformats.org/officeDocument/2006/relationships/hyperlink" Target="https://login.consultant.ru/link/?req=doc&amp;base=LAW&amp;n=479826&amp;dst=100011" TargetMode="External"/><Relationship Id="rId91" Type="http://schemas.openxmlformats.org/officeDocument/2006/relationships/hyperlink" Target="https://login.consultant.ru/link/?req=doc&amp;base=LAW&amp;n=479826&amp;dst=100033" TargetMode="External"/><Relationship Id="rId96" Type="http://schemas.openxmlformats.org/officeDocument/2006/relationships/hyperlink" Target="https://login.consultant.ru/link/?req=doc&amp;base=LAW&amp;n=479826&amp;dst=100032" TargetMode="External"/><Relationship Id="rId1" Type="http://schemas.openxmlformats.org/officeDocument/2006/relationships/styles" Target="styles.xml"/><Relationship Id="rId6" Type="http://schemas.openxmlformats.org/officeDocument/2006/relationships/hyperlink" Target="https://login.consultant.ru/link/?req=doc&amp;base=RLAW240&amp;n=208617&amp;dst=100005" TargetMode="External"/><Relationship Id="rId15" Type="http://schemas.openxmlformats.org/officeDocument/2006/relationships/hyperlink" Target="https://login.consultant.ru/link/?req=doc&amp;base=RLAW240&amp;n=208617&amp;dst=100005" TargetMode="External"/><Relationship Id="rId23" Type="http://schemas.openxmlformats.org/officeDocument/2006/relationships/hyperlink" Target="https://login.consultant.ru/link/?req=doc&amp;base=LAW&amp;n=469799" TargetMode="External"/><Relationship Id="rId28" Type="http://schemas.openxmlformats.org/officeDocument/2006/relationships/hyperlink" Target="https://login.consultant.ru/link/?req=doc&amp;base=RLAW240&amp;n=223264&amp;dst=100011" TargetMode="External"/><Relationship Id="rId36" Type="http://schemas.openxmlformats.org/officeDocument/2006/relationships/hyperlink" Target="https://login.consultant.ru/link/?req=doc&amp;base=LAW&amp;n=479826&amp;dst=3" TargetMode="External"/><Relationship Id="rId49" Type="http://schemas.openxmlformats.org/officeDocument/2006/relationships/hyperlink" Target="https://login.consultant.ru/link/?req=doc&amp;base=LAW&amp;n=479826&amp;dst=100041" TargetMode="External"/><Relationship Id="rId57" Type="http://schemas.openxmlformats.org/officeDocument/2006/relationships/hyperlink" Target="https://login.consultant.ru/link/?req=doc&amp;base=LAW&amp;n=479826&amp;dst=100016" TargetMode="External"/><Relationship Id="rId106" Type="http://schemas.openxmlformats.org/officeDocument/2006/relationships/hyperlink" Target="https://login.consultant.ru/link/?req=doc&amp;base=LAW&amp;n=479826&amp;dst=100041" TargetMode="External"/><Relationship Id="rId114" Type="http://schemas.openxmlformats.org/officeDocument/2006/relationships/hyperlink" Target="https://login.consultant.ru/link/?req=doc&amp;base=RLAW240&amp;n=208617&amp;dst=100101" TargetMode="External"/><Relationship Id="rId10" Type="http://schemas.openxmlformats.org/officeDocument/2006/relationships/hyperlink" Target="https://login.consultant.ru/link/?req=doc&amp;base=RLAW240&amp;n=233673&amp;dst=100005" TargetMode="External"/><Relationship Id="rId31" Type="http://schemas.openxmlformats.org/officeDocument/2006/relationships/hyperlink" Target="https://login.consultant.ru/link/?req=doc&amp;base=LAW&amp;n=479826&amp;dst=100033" TargetMode="External"/><Relationship Id="rId44" Type="http://schemas.openxmlformats.org/officeDocument/2006/relationships/hyperlink" Target="https://login.consultant.ru/link/?req=doc&amp;base=LAW&amp;n=479826&amp;dst=1" TargetMode="External"/><Relationship Id="rId52" Type="http://schemas.openxmlformats.org/officeDocument/2006/relationships/hyperlink" Target="https://login.consultant.ru/link/?req=doc&amp;base=LAW&amp;n=479826&amp;dst=6" TargetMode="External"/><Relationship Id="rId60" Type="http://schemas.openxmlformats.org/officeDocument/2006/relationships/hyperlink" Target="https://login.consultant.ru/link/?req=doc&amp;base=LAW&amp;n=479826&amp;dst=10" TargetMode="External"/><Relationship Id="rId65" Type="http://schemas.openxmlformats.org/officeDocument/2006/relationships/hyperlink" Target="https://login.consultant.ru/link/?req=doc&amp;base=LAW&amp;n=479826&amp;dst=100041" TargetMode="External"/><Relationship Id="rId73" Type="http://schemas.openxmlformats.org/officeDocument/2006/relationships/hyperlink" Target="https://login.consultant.ru/link/?req=doc&amp;base=LAW&amp;n=479826&amp;dst=100014" TargetMode="External"/><Relationship Id="rId78" Type="http://schemas.openxmlformats.org/officeDocument/2006/relationships/hyperlink" Target="https://login.consultant.ru/link/?req=doc&amp;base=LAW&amp;n=479826&amp;dst=100016" TargetMode="External"/><Relationship Id="rId81" Type="http://schemas.openxmlformats.org/officeDocument/2006/relationships/hyperlink" Target="https://login.consultant.ru/link/?req=doc&amp;base=LAW&amp;n=479826&amp;dst=10" TargetMode="External"/><Relationship Id="rId86" Type="http://schemas.openxmlformats.org/officeDocument/2006/relationships/hyperlink" Target="https://login.consultant.ru/link/?req=doc&amp;base=LAW&amp;n=479826&amp;dst=100041" TargetMode="External"/><Relationship Id="rId94" Type="http://schemas.openxmlformats.org/officeDocument/2006/relationships/hyperlink" Target="https://login.consultant.ru/link/?req=doc&amp;base=LAW&amp;n=479826&amp;dst=100041" TargetMode="External"/><Relationship Id="rId99" Type="http://schemas.openxmlformats.org/officeDocument/2006/relationships/hyperlink" Target="https://login.consultant.ru/link/?req=doc&amp;base=LAW&amp;n=479826&amp;dst=100038" TargetMode="External"/><Relationship Id="rId101" Type="http://schemas.openxmlformats.org/officeDocument/2006/relationships/hyperlink" Target="https://login.consultant.ru/link/?req=doc&amp;base=LAW&amp;n=479826&amp;dst=1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230386&amp;dst=100005" TargetMode="External"/><Relationship Id="rId13" Type="http://schemas.openxmlformats.org/officeDocument/2006/relationships/hyperlink" Target="https://login.consultant.ru/link/?req=doc&amp;base=RLAW240&amp;n=125192" TargetMode="External"/><Relationship Id="rId18" Type="http://schemas.openxmlformats.org/officeDocument/2006/relationships/hyperlink" Target="https://login.consultant.ru/link/?req=doc&amp;base=RLAW240&amp;n=230386&amp;dst=100005" TargetMode="External"/><Relationship Id="rId39" Type="http://schemas.openxmlformats.org/officeDocument/2006/relationships/hyperlink" Target="https://login.consultant.ru/link/?req=doc&amp;base=LAW&amp;n=479826&amp;dst=100024" TargetMode="External"/><Relationship Id="rId109" Type="http://schemas.openxmlformats.org/officeDocument/2006/relationships/hyperlink" Target="https://login.consultant.ru/link/?req=doc&amp;base=RLAW240&amp;n=230013" TargetMode="External"/><Relationship Id="rId34" Type="http://schemas.openxmlformats.org/officeDocument/2006/relationships/hyperlink" Target="https://login.consultant.ru/link/?req=doc&amp;base=LAW&amp;n=479826&amp;dst=100041" TargetMode="External"/><Relationship Id="rId50" Type="http://schemas.openxmlformats.org/officeDocument/2006/relationships/hyperlink" Target="https://login.consultant.ru/link/?req=doc&amp;base=LAW&amp;n=479826&amp;dst=8" TargetMode="External"/><Relationship Id="rId55" Type="http://schemas.openxmlformats.org/officeDocument/2006/relationships/hyperlink" Target="https://login.consultant.ru/link/?req=doc&amp;base=LAW&amp;n=479826&amp;dst=100012" TargetMode="External"/><Relationship Id="rId76" Type="http://schemas.openxmlformats.org/officeDocument/2006/relationships/hyperlink" Target="https://login.consultant.ru/link/?req=doc&amp;base=LAW&amp;n=479826&amp;dst=100012" TargetMode="External"/><Relationship Id="rId97" Type="http://schemas.openxmlformats.org/officeDocument/2006/relationships/hyperlink" Target="https://login.consultant.ru/link/?req=doc&amp;base=LAW&amp;n=479826&amp;dst=100033" TargetMode="External"/><Relationship Id="rId104" Type="http://schemas.openxmlformats.org/officeDocument/2006/relationships/hyperlink" Target="https://login.consultant.ru/link/?req=doc&amp;base=LAW&amp;n=479826&amp;dst=14" TargetMode="External"/><Relationship Id="rId7" Type="http://schemas.openxmlformats.org/officeDocument/2006/relationships/hyperlink" Target="https://login.consultant.ru/link/?req=doc&amp;base=RLAW240&amp;n=215710&amp;dst=100005" TargetMode="External"/><Relationship Id="rId71" Type="http://schemas.openxmlformats.org/officeDocument/2006/relationships/hyperlink" Target="https://login.consultant.ru/link/?req=doc&amp;base=LAW&amp;n=479826&amp;dst=100011" TargetMode="External"/><Relationship Id="rId92" Type="http://schemas.openxmlformats.org/officeDocument/2006/relationships/hyperlink" Target="https://login.consultant.ru/link/?req=doc&amp;base=LAW&amp;n=479826&amp;dst=14" TargetMode="External"/><Relationship Id="rId2" Type="http://schemas.openxmlformats.org/officeDocument/2006/relationships/settings" Target="settings.xml"/><Relationship Id="rId29" Type="http://schemas.openxmlformats.org/officeDocument/2006/relationships/hyperlink" Target="https://login.consultant.ru/link/?req=doc&amp;base=LAW&amp;n=479826&amp;dst=10" TargetMode="External"/><Relationship Id="rId24" Type="http://schemas.openxmlformats.org/officeDocument/2006/relationships/hyperlink" Target="https://login.consultant.ru/link/?req=doc&amp;base=LAW&amp;n=471068&amp;dst=1084" TargetMode="External"/><Relationship Id="rId40" Type="http://schemas.openxmlformats.org/officeDocument/2006/relationships/hyperlink" Target="https://login.consultant.ru/link/?req=doc&amp;base=LAW&amp;n=479826&amp;dst=100032" TargetMode="External"/><Relationship Id="rId45" Type="http://schemas.openxmlformats.org/officeDocument/2006/relationships/hyperlink" Target="https://login.consultant.ru/link/?req=doc&amp;base=LAW&amp;n=479826&amp;dst=9" TargetMode="External"/><Relationship Id="rId66" Type="http://schemas.openxmlformats.org/officeDocument/2006/relationships/hyperlink" Target="https://login.consultant.ru/link/?req=doc&amp;base=RLAW240&amp;n=223264&amp;dst=100018" TargetMode="External"/><Relationship Id="rId87" Type="http://schemas.openxmlformats.org/officeDocument/2006/relationships/hyperlink" Target="https://login.consultant.ru/link/?req=doc&amp;base=RLAW240&amp;n=223264&amp;dst=100020" TargetMode="External"/><Relationship Id="rId110" Type="http://schemas.openxmlformats.org/officeDocument/2006/relationships/hyperlink" Target="https://login.consultant.ru/link/?req=doc&amp;base=RLAW240&amp;n=230386&amp;dst=100005" TargetMode="External"/><Relationship Id="rId115" Type="http://schemas.openxmlformats.org/officeDocument/2006/relationships/fontTable" Target="fontTable.xml"/><Relationship Id="rId61" Type="http://schemas.openxmlformats.org/officeDocument/2006/relationships/hyperlink" Target="https://login.consultant.ru/link/?req=doc&amp;base=LAW&amp;n=479826&amp;dst=100032" TargetMode="External"/><Relationship Id="rId82" Type="http://schemas.openxmlformats.org/officeDocument/2006/relationships/hyperlink" Target="https://login.consultant.ru/link/?req=doc&amp;base=LAW&amp;n=479826&amp;dst=100032" TargetMode="External"/><Relationship Id="rId19" Type="http://schemas.openxmlformats.org/officeDocument/2006/relationships/hyperlink" Target="https://login.consultant.ru/link/?req=doc&amp;base=RLAW240&amp;n=233673&amp;dst=100005" TargetMode="External"/><Relationship Id="rId14" Type="http://schemas.openxmlformats.org/officeDocument/2006/relationships/hyperlink" Target="https://login.consultant.ru/link/?req=doc&amp;base=RLAW240&amp;n=190882&amp;dst=100005" TargetMode="External"/><Relationship Id="rId30" Type="http://schemas.openxmlformats.org/officeDocument/2006/relationships/hyperlink" Target="https://login.consultant.ru/link/?req=doc&amp;base=LAW&amp;n=479826&amp;dst=100032" TargetMode="External"/><Relationship Id="rId35" Type="http://schemas.openxmlformats.org/officeDocument/2006/relationships/hyperlink" Target="https://login.consultant.ru/link/?req=doc&amp;base=RLAW240&amp;n=223264&amp;dst=100016" TargetMode="External"/><Relationship Id="rId56" Type="http://schemas.openxmlformats.org/officeDocument/2006/relationships/hyperlink" Target="https://login.consultant.ru/link/?req=doc&amp;base=LAW&amp;n=479826&amp;dst=100014" TargetMode="External"/><Relationship Id="rId77" Type="http://schemas.openxmlformats.org/officeDocument/2006/relationships/hyperlink" Target="https://login.consultant.ru/link/?req=doc&amp;base=LAW&amp;n=479826&amp;dst=100014" TargetMode="External"/><Relationship Id="rId100" Type="http://schemas.openxmlformats.org/officeDocument/2006/relationships/hyperlink" Target="https://login.consultant.ru/link/?req=doc&amp;base=LAW&amp;n=479826&amp;dst=100041" TargetMode="External"/><Relationship Id="rId105" Type="http://schemas.openxmlformats.org/officeDocument/2006/relationships/hyperlink" Target="https://login.consultant.ru/link/?req=doc&amp;base=LAW&amp;n=479826&amp;dst=100038" TargetMode="External"/><Relationship Id="rId8" Type="http://schemas.openxmlformats.org/officeDocument/2006/relationships/hyperlink" Target="https://login.consultant.ru/link/?req=doc&amp;base=RLAW240&amp;n=223264&amp;dst=100005" TargetMode="External"/><Relationship Id="rId51" Type="http://schemas.openxmlformats.org/officeDocument/2006/relationships/hyperlink" Target="https://login.consultant.ru/link/?req=doc&amp;base=LAW&amp;n=479826&amp;dst=2" TargetMode="External"/><Relationship Id="rId72" Type="http://schemas.openxmlformats.org/officeDocument/2006/relationships/hyperlink" Target="https://login.consultant.ru/link/?req=doc&amp;base=LAW&amp;n=479826&amp;dst=100012" TargetMode="External"/><Relationship Id="rId93" Type="http://schemas.openxmlformats.org/officeDocument/2006/relationships/hyperlink" Target="https://login.consultant.ru/link/?req=doc&amp;base=LAW&amp;n=479826&amp;dst=100038" TargetMode="External"/><Relationship Id="rId98" Type="http://schemas.openxmlformats.org/officeDocument/2006/relationships/hyperlink" Target="https://login.consultant.ru/link/?req=doc&amp;base=LAW&amp;n=479826&amp;dst=14" TargetMode="External"/><Relationship Id="rId3" Type="http://schemas.openxmlformats.org/officeDocument/2006/relationships/webSettings" Target="webSettings.xml"/><Relationship Id="rId25" Type="http://schemas.openxmlformats.org/officeDocument/2006/relationships/hyperlink" Target="https://login.consultant.ru/link/?req=doc&amp;base=RLAW240&amp;n=215710&amp;dst=100007" TargetMode="External"/><Relationship Id="rId46" Type="http://schemas.openxmlformats.org/officeDocument/2006/relationships/hyperlink" Target="https://login.consultant.ru/link/?req=doc&amp;base=LAW&amp;n=479826&amp;dst=100028" TargetMode="External"/><Relationship Id="rId67" Type="http://schemas.openxmlformats.org/officeDocument/2006/relationships/hyperlink" Target="https://login.consultant.ru/link/?req=doc&amp;base=RLAW240&amp;n=208617&amp;dst=100027" TargetMode="External"/><Relationship Id="rId116" Type="http://schemas.openxmlformats.org/officeDocument/2006/relationships/theme" Target="theme/theme1.xml"/><Relationship Id="rId20" Type="http://schemas.openxmlformats.org/officeDocument/2006/relationships/hyperlink" Target="https://login.consultant.ru/link/?req=doc&amp;base=LAW&amp;n=479826&amp;dst=100009" TargetMode="External"/><Relationship Id="rId41" Type="http://schemas.openxmlformats.org/officeDocument/2006/relationships/hyperlink" Target="https://login.consultant.ru/link/?req=doc&amp;base=LAW&amp;n=479826&amp;dst=100042" TargetMode="External"/><Relationship Id="rId62" Type="http://schemas.openxmlformats.org/officeDocument/2006/relationships/hyperlink" Target="https://login.consultant.ru/link/?req=doc&amp;base=LAW&amp;n=479826&amp;dst=100033" TargetMode="External"/><Relationship Id="rId83" Type="http://schemas.openxmlformats.org/officeDocument/2006/relationships/hyperlink" Target="https://login.consultant.ru/link/?req=doc&amp;base=LAW&amp;n=479826&amp;dst=100033" TargetMode="External"/><Relationship Id="rId88" Type="http://schemas.openxmlformats.org/officeDocument/2006/relationships/hyperlink" Target="https://login.consultant.ru/link/?req=doc&amp;base=RLAW240&amp;n=208617&amp;dst=100091" TargetMode="External"/><Relationship Id="rId111" Type="http://schemas.openxmlformats.org/officeDocument/2006/relationships/hyperlink" Target="https://login.consultant.ru/link/?req=doc&amp;base=RLAW240&amp;n=233673&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6162</Words>
  <Characters>35130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Николаевна Огородова</dc:creator>
  <cp:keywords/>
  <dc:description/>
  <cp:lastModifiedBy>Светлана Николаевна Огородова</cp:lastModifiedBy>
  <cp:revision>1</cp:revision>
  <dcterms:created xsi:type="dcterms:W3CDTF">2024-11-20T11:23:00Z</dcterms:created>
  <dcterms:modified xsi:type="dcterms:W3CDTF">2024-11-20T11:26:00Z</dcterms:modified>
</cp:coreProperties>
</file>