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ED" w:rsidRDefault="004D28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28ED" w:rsidRDefault="004D28ED">
      <w:pPr>
        <w:pStyle w:val="ConsPlusNormal"/>
        <w:jc w:val="both"/>
        <w:outlineLvl w:val="0"/>
      </w:pPr>
    </w:p>
    <w:p w:rsidR="004D28ED" w:rsidRDefault="004D28ED">
      <w:pPr>
        <w:pStyle w:val="ConsPlusTitle"/>
        <w:jc w:val="center"/>
        <w:outlineLvl w:val="0"/>
      </w:pPr>
      <w:r>
        <w:t>ПРАВИТЕЛЬСТВО КИРОВСКОЙ ОБЛАСТИ</w:t>
      </w:r>
    </w:p>
    <w:p w:rsidR="004D28ED" w:rsidRDefault="004D28ED">
      <w:pPr>
        <w:pStyle w:val="ConsPlusTitle"/>
        <w:jc w:val="center"/>
      </w:pPr>
    </w:p>
    <w:p w:rsidR="004D28ED" w:rsidRDefault="004D28ED">
      <w:pPr>
        <w:pStyle w:val="ConsPlusTitle"/>
        <w:jc w:val="center"/>
      </w:pPr>
      <w:r>
        <w:t>ПОСТАНОВЛЕНИЕ</w:t>
      </w:r>
    </w:p>
    <w:p w:rsidR="004D28ED" w:rsidRDefault="004D28ED">
      <w:pPr>
        <w:pStyle w:val="ConsPlusTitle"/>
        <w:jc w:val="center"/>
      </w:pPr>
      <w:r>
        <w:t>от 27 февраля 2017 г. N 49/110</w:t>
      </w:r>
    </w:p>
    <w:p w:rsidR="004D28ED" w:rsidRDefault="004D28ED">
      <w:pPr>
        <w:pStyle w:val="ConsPlusTitle"/>
        <w:jc w:val="center"/>
      </w:pPr>
    </w:p>
    <w:p w:rsidR="004D28ED" w:rsidRDefault="004D28ED">
      <w:pPr>
        <w:pStyle w:val="ConsPlusTitle"/>
        <w:jc w:val="center"/>
      </w:pPr>
      <w:r>
        <w:t>ОБ ОРГАНИЗАЦИИ ПРОВЕДЕНИЯ КОМПЛЕКСНЫХ КАДАСТРОВЫХ РАБОТ</w:t>
      </w:r>
    </w:p>
    <w:p w:rsidR="004D28ED" w:rsidRDefault="004D28ED">
      <w:pPr>
        <w:pStyle w:val="ConsPlusTitle"/>
        <w:jc w:val="center"/>
      </w:pPr>
      <w:r>
        <w:t>НА ТЕРРИТОРИИ КИРОВСКОЙ ОБЛАСТИ</w:t>
      </w:r>
    </w:p>
    <w:p w:rsidR="004D28ED" w:rsidRDefault="004D28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8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5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6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31.03.2021 </w:t>
            </w:r>
            <w:hyperlink r:id="rId7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</w:tr>
    </w:tbl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Правительство Кировской области постановляет:</w:t>
      </w:r>
    </w:p>
    <w:p w:rsidR="004D28ED" w:rsidRDefault="004D28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очередном финансовом году и плановом периоде, согласно приложению N 1.</w:t>
      </w:r>
    </w:p>
    <w:p w:rsidR="004D28ED" w:rsidRDefault="004D28E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4D28ED" w:rsidRDefault="004D28E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74" w:history="1">
        <w:r>
          <w:rPr>
            <w:color w:val="0000FF"/>
          </w:rPr>
          <w:t>перечень</w:t>
        </w:r>
      </w:hyperlink>
      <w:r>
        <w:t xml:space="preserve"> мероприятий, осуществляемых при выполнении комплексных кадастровых работ в очередном финансовом году и плановом периоде, согласно приложению N 2.</w:t>
      </w:r>
    </w:p>
    <w:p w:rsidR="004D28ED" w:rsidRDefault="004D28E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4D28ED" w:rsidRDefault="004D28ED">
      <w:pPr>
        <w:pStyle w:val="ConsPlusNormal"/>
        <w:spacing w:before="220"/>
        <w:ind w:firstLine="540"/>
        <w:jc w:val="both"/>
      </w:pPr>
      <w:r>
        <w:t>3. Определить органом, уполномоченным на организацию проведения комплексных кадастровых работ, министерство имущественных отношений Кировской области.</w:t>
      </w:r>
    </w:p>
    <w:p w:rsidR="004D28ED" w:rsidRDefault="004D28ED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31.03.2021 N 150-П)</w:t>
      </w:r>
    </w:p>
    <w:p w:rsidR="004D28ED" w:rsidRDefault="004D28E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Председателя Правительства Кировской области Чурина А.А.</w:t>
      </w:r>
    </w:p>
    <w:p w:rsidR="004D28ED" w:rsidRDefault="004D28ED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20.03.2020 N 119-П)</w:t>
      </w:r>
    </w:p>
    <w:p w:rsidR="004D28ED" w:rsidRDefault="004D28E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right"/>
      </w:pPr>
      <w:r>
        <w:t>И.о. Председателя Правительства</w:t>
      </w:r>
    </w:p>
    <w:p w:rsidR="004D28ED" w:rsidRDefault="004D28ED">
      <w:pPr>
        <w:pStyle w:val="ConsPlusNormal"/>
        <w:jc w:val="right"/>
      </w:pPr>
      <w:r>
        <w:t>Кировской области</w:t>
      </w:r>
    </w:p>
    <w:p w:rsidR="004D28ED" w:rsidRDefault="004D28ED">
      <w:pPr>
        <w:pStyle w:val="ConsPlusNormal"/>
        <w:jc w:val="right"/>
      </w:pPr>
      <w:r>
        <w:t>К.В.МИЩЕНКО</w:t>
      </w: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right"/>
        <w:outlineLvl w:val="0"/>
      </w:pPr>
      <w:r>
        <w:t>Приложение N 1</w:t>
      </w: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right"/>
      </w:pPr>
      <w:r>
        <w:t>Утвержден</w:t>
      </w:r>
    </w:p>
    <w:p w:rsidR="004D28ED" w:rsidRDefault="004D28ED">
      <w:pPr>
        <w:pStyle w:val="ConsPlusNormal"/>
        <w:jc w:val="right"/>
      </w:pPr>
      <w:r>
        <w:t>постановлением</w:t>
      </w:r>
    </w:p>
    <w:p w:rsidR="004D28ED" w:rsidRDefault="004D28ED">
      <w:pPr>
        <w:pStyle w:val="ConsPlusNormal"/>
        <w:jc w:val="right"/>
      </w:pPr>
      <w:r>
        <w:t>Правительства Кировской области</w:t>
      </w:r>
    </w:p>
    <w:p w:rsidR="004D28ED" w:rsidRDefault="004D28ED">
      <w:pPr>
        <w:pStyle w:val="ConsPlusNormal"/>
        <w:jc w:val="right"/>
      </w:pPr>
      <w:r>
        <w:t>от 27 февраля 2017 г. N 49/110</w:t>
      </w: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Title"/>
        <w:jc w:val="center"/>
      </w:pPr>
      <w:bookmarkStart w:id="0" w:name="P38"/>
      <w:bookmarkEnd w:id="0"/>
      <w:r>
        <w:t>ПЕРЕЧЕНЬ</w:t>
      </w:r>
    </w:p>
    <w:p w:rsidR="004D28ED" w:rsidRDefault="004D28ED">
      <w:pPr>
        <w:pStyle w:val="ConsPlusTitle"/>
        <w:jc w:val="center"/>
      </w:pPr>
      <w:r>
        <w:t>КАДАСТРОВЫХ КВАРТАЛОВ, В ГРАНИЦАХ КОТОРЫХ ПЛАНИРУЕТСЯ</w:t>
      </w:r>
    </w:p>
    <w:p w:rsidR="004D28ED" w:rsidRDefault="004D28ED">
      <w:pPr>
        <w:pStyle w:val="ConsPlusTitle"/>
        <w:jc w:val="center"/>
      </w:pPr>
      <w:r>
        <w:lastRenderedPageBreak/>
        <w:t>ПРОВЕДЕНИЕ КОМПЛЕКСНЫХ КАДАСТРОВЫХ РАБОТ В ОЧЕРЕДНОМ</w:t>
      </w:r>
    </w:p>
    <w:p w:rsidR="004D28ED" w:rsidRDefault="004D28ED">
      <w:pPr>
        <w:pStyle w:val="ConsPlusTitle"/>
        <w:jc w:val="center"/>
      </w:pPr>
      <w:r>
        <w:t>ФИНАНСОВОМ ГОДУ И ПЛАНОВОМ ПЕРИОДЕ</w:t>
      </w:r>
    </w:p>
    <w:p w:rsidR="004D28ED" w:rsidRDefault="004D28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8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31.03.2021 N 150-П)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</w:tr>
    </w:tbl>
    <w:p w:rsidR="004D28ED" w:rsidRDefault="004D28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4989"/>
      </w:tblGrid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4989" w:type="dxa"/>
          </w:tcPr>
          <w:p w:rsidR="004D28ED" w:rsidRDefault="004D28ED">
            <w:pPr>
              <w:pStyle w:val="ConsPlusNormal"/>
              <w:jc w:val="center"/>
            </w:pPr>
            <w:r>
              <w:t>Наименование муниципального образования Кировской области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D28ED" w:rsidRDefault="004D28ED">
            <w:pPr>
              <w:pStyle w:val="ConsPlusNormal"/>
              <w:jc w:val="center"/>
            </w:pPr>
            <w:r>
              <w:t>3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43:41:000045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город Вятские Поляны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43:41:000042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43:41:000041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43:42:030075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город Кирово-Чепецк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43:42:060080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43:43:010716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город Котельнич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43:43:010717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43:43:011109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43:43:311110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43:43:310703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43:43:311131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43:43:311132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43:43:310719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43:43:311133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43:43:311141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43:44:320158</w:t>
            </w:r>
          </w:p>
        </w:tc>
        <w:tc>
          <w:tcPr>
            <w:tcW w:w="4989" w:type="dxa"/>
          </w:tcPr>
          <w:p w:rsidR="004D28ED" w:rsidRDefault="004D28ED">
            <w:pPr>
              <w:pStyle w:val="ConsPlusNormal"/>
              <w:jc w:val="center"/>
            </w:pPr>
            <w:r>
              <w:t>город Слободской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43:44:320121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43:44:320111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43:44:320168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43:44:320112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43:44:310196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43:01:310110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Арбажский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43:01:310117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43:01:310106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43:01:310107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43:04:310101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Богородский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43:04:310102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43:04:310103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43:04:310107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43:05:330701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Верхнекамский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43:05:330702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43:05:330704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43:05:330601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43:05:320801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43:05:310201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43:10:310149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Кикнурский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43:10:310114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43:10:310104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43:10:310103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43:10:310105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43:10:310113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43:15:010123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Лебяжский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43:15:010136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43:15:310129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43:15:010143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43:15:010124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43:15:310138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43:15:010128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43:15:450305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43:15:110301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43:15:100401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43:15:330102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43:15:030104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43:15:420902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43:15:350103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43:15:100402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43:15:400301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43:15:040202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43:15:440101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43:16:310103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Лузский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43:16:310124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43:16:310127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43:16:310135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43:16:310136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43:18:310123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Мурашинский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43:18:310141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43:20:310106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Немский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43:20:310121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43:20:320401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43:20:320101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43:20:320102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43:20:320103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43:20:330101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43:20:330102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43:20:360101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43:20:360102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43:20:360103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43:20:360103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43:20:310121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43:20:310124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43:23:330125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Опаринский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43:23:330127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43:23:330128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43:23:330129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43:23:330130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43:23:330131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43:23:330117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43:26:310107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Пижанский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43:26:310109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43:26:351206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43:28:310130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Санчурский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43:28:010127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43:28:310128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43:29:030102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Свечинский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43:29:030114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43:29:310554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43:29:010557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43:29:320102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43:29:020101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43:29:310401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43:29:010402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43:29:010553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43:29:010551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43:29:020203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43:29:320201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43:29:320202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43:29:010522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43:29:320301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43:29:020302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43:29:310506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43:29:010301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43:29:010302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43:29:310504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43:29:020425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43:29:010544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43:34:320128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Унинский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43:34:350201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43:34:330207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43:34:310201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43:34:340301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43:34:340303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43:34:340304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43:34:340302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43:34:340305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43:36:310205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Фаленский муниципальный округ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43:36:010206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43:36:310203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43:36:310204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Афанасьевский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43:02:310107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43:03:340103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Белохолуницкий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43:03:310149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43:03:310180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43:03:310181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43:03:310182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43:03:310254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43:03:310252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43:03:310250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43:03:310249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43:03:340101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43:03:340102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43:07:010121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Вятскополянский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43:07:010125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43:07:010133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43:09:310110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Зуевский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43:09:310125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43:09:310127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43:09:310129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43:09:310134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43:09:310135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43:09:310136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43:09:310138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43:09:310146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43:09:310150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43:09:310151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43:09:310152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43:09:310153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43:09:310154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43:09:310156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43:11:310111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Кильмезский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43:11:310121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43:11:310124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43:11:310125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43:11:310135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43:11:310140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43:11:310156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43:12:111303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Кирово-Чепецкий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43:12:091201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43:12:050307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43:14:030222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Куменский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43:14:340204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43:14:030306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43:14:030312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43:17:380302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Малмыжский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43:17:310115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43:17:310129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Нагорский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264.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43:19:310119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43:19:391501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43:19:391501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43:21:030104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Нолинский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43:21:030105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43:21:030106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43:21:030123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43:21:030126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43:21:090201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43:21:090603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43:21:100201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43:21:130502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43:21:140404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43:21:090604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43:21:130503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294.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43:21:190603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43:22:310201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Омутнинский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43:22:310202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43:22:310203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43:22:310226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43:22:340107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43:22:350125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43:22:350322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43:22:350327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43:22:310214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43:22:320107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43:22:400103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43:24:060201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Оричевский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43:24:060202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43:24:051061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43:24:051081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43:24:351067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43:24:380501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43:25:310135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Орловский район</w:t>
            </w:r>
          </w:p>
          <w:p w:rsidR="004D28ED" w:rsidRDefault="004D28ED">
            <w:pPr>
              <w:pStyle w:val="ConsPlusNormal"/>
              <w:jc w:val="center"/>
            </w:pPr>
            <w:r>
              <w:t>Кировской области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43:25:390601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43:25:310136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43:25:310137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324.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43:25:310138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43:25:310139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43:25:390502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43:25:390501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43:25:310140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43:25:310141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43:25:310142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43:25:350623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43:27:020103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Подосиновский район</w:t>
            </w:r>
          </w:p>
          <w:p w:rsidR="004D28ED" w:rsidRDefault="004D28ED">
            <w:pPr>
              <w:pStyle w:val="ConsPlusNormal"/>
              <w:jc w:val="center"/>
            </w:pPr>
            <w:r>
              <w:t>Кировской области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43:27:020104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43:27:020105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43:27:020106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43:27:020110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43:30:410304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Слободской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43:30:370405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43:30:390602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43:30:390501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43:30:390502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43:30:340701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43:30:340702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43:30:350302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43:30:110102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43:30:070111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43:30:380816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43:30:380810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43:30:090701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43:30:390702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43:30:420621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43:30:340801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43:30:410303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354.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43:30:380835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43:30:370108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43:30:420401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43:31:100402</w:t>
            </w:r>
          </w:p>
        </w:tc>
        <w:tc>
          <w:tcPr>
            <w:tcW w:w="4989" w:type="dxa"/>
          </w:tcPr>
          <w:p w:rsidR="004D28ED" w:rsidRDefault="004D28ED">
            <w:pPr>
              <w:pStyle w:val="ConsPlusNormal"/>
              <w:jc w:val="center"/>
            </w:pPr>
            <w:r>
              <w:t>Советский район Кировской области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43:32:320102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Сунский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43:32:320101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43:32:310201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43:32:310202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43:33:310110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Тужинский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43:33:310109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43:33:010117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43:33:010118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43:33:010114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43:33:010111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43:35:310107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Уржумский муниципальный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43:35:310122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43:35:310148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43:35:310136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43:35:010104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43:35:310142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43:35:310141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43:35:310115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43:35:310116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43:37:310111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Шабалинский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384.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43:37:310105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43:37:320242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43:37:320243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43:37:320244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43:37:320328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43:37:320331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43:37:320340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43:37:330110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43:37:320107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43:37:320120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414.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43:37:320121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43:37:320122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43:37:320123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43:37:320315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43:37:320230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43:37:320231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43:37:320232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43:37:330113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43:37:320239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43:37:320337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43:37:330232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43:37:330209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43:37:330228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43:37:330229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43:38:260404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43:38:250143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Юрьянский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43:38:260378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43:38:260317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43:38:260214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43:38:260226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43:38:280116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43:38:280106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43:38:260403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43:38:260139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43:38:250101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43:38:250111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43:38:260312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43:38:280118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43:38:280119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43:38:280120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43:38:260408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43:38:260407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43:38:250149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43:38:250164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43:38:260450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43:38:260342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43:38:260201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43:38:260221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43:38:270105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43:38:280133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43:38:280134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474.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43:38:280136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43:39:050201</w:t>
            </w:r>
          </w:p>
        </w:tc>
        <w:tc>
          <w:tcPr>
            <w:tcW w:w="4989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Яранский район</w:t>
            </w: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43:39:050202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43:39:050203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43:39:050204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43:39:310801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43:39:310802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43:39:310803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43:39:360501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43:39:360502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  <w:tr w:rsidR="004D28ED">
        <w:tc>
          <w:tcPr>
            <w:tcW w:w="680" w:type="dxa"/>
          </w:tcPr>
          <w:p w:rsidR="004D28ED" w:rsidRDefault="004D28ED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3402" w:type="dxa"/>
          </w:tcPr>
          <w:p w:rsidR="004D28ED" w:rsidRDefault="004D28ED">
            <w:pPr>
              <w:pStyle w:val="ConsPlusNormal"/>
              <w:jc w:val="center"/>
            </w:pPr>
            <w:r>
              <w:t>43:39:360503</w:t>
            </w:r>
          </w:p>
        </w:tc>
        <w:tc>
          <w:tcPr>
            <w:tcW w:w="4989" w:type="dxa"/>
            <w:vMerge/>
          </w:tcPr>
          <w:p w:rsidR="004D28ED" w:rsidRDefault="004D28ED">
            <w:pPr>
              <w:spacing w:after="1" w:line="0" w:lineRule="atLeast"/>
            </w:pPr>
          </w:p>
        </w:tc>
      </w:tr>
    </w:tbl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right"/>
        <w:outlineLvl w:val="0"/>
      </w:pPr>
      <w:r>
        <w:t>Приложение N 2</w:t>
      </w: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right"/>
      </w:pPr>
      <w:r>
        <w:t>Утвержден</w:t>
      </w:r>
    </w:p>
    <w:p w:rsidR="004D28ED" w:rsidRDefault="004D28ED">
      <w:pPr>
        <w:pStyle w:val="ConsPlusNormal"/>
        <w:jc w:val="right"/>
      </w:pPr>
      <w:r>
        <w:t>постановлением</w:t>
      </w:r>
    </w:p>
    <w:p w:rsidR="004D28ED" w:rsidRDefault="004D28ED">
      <w:pPr>
        <w:pStyle w:val="ConsPlusNormal"/>
        <w:jc w:val="right"/>
      </w:pPr>
      <w:r>
        <w:t>Правительства Кировской области</w:t>
      </w:r>
    </w:p>
    <w:p w:rsidR="004D28ED" w:rsidRDefault="004D28ED">
      <w:pPr>
        <w:pStyle w:val="ConsPlusNormal"/>
        <w:jc w:val="right"/>
      </w:pPr>
      <w:r>
        <w:t>от 27 февраля 2017 г. N 49/110</w:t>
      </w: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Title"/>
        <w:jc w:val="center"/>
      </w:pPr>
      <w:bookmarkStart w:id="1" w:name="P1074"/>
      <w:bookmarkEnd w:id="1"/>
      <w:r>
        <w:t>ПЕРЕЧЕНЬ</w:t>
      </w:r>
    </w:p>
    <w:p w:rsidR="004D28ED" w:rsidRDefault="004D28ED">
      <w:pPr>
        <w:pStyle w:val="ConsPlusTitle"/>
        <w:jc w:val="center"/>
      </w:pPr>
      <w:r>
        <w:t>МЕРОПРИЯТИЙ, ОСУЩЕСТВЛЯЕМЫХ ПРИ ВЫПОЛНЕНИИ</w:t>
      </w:r>
    </w:p>
    <w:p w:rsidR="004D28ED" w:rsidRDefault="004D28ED">
      <w:pPr>
        <w:pStyle w:val="ConsPlusTitle"/>
        <w:jc w:val="center"/>
      </w:pPr>
      <w:r>
        <w:t>КОМПЛЕКСНЫХ КАДАСТРОВЫХ РАБОТ В ОЧЕРЕДНОМ ФИНАНСОВОМ ГОДУ</w:t>
      </w:r>
    </w:p>
    <w:p w:rsidR="004D28ED" w:rsidRDefault="004D28ED">
      <w:pPr>
        <w:pStyle w:val="ConsPlusTitle"/>
        <w:jc w:val="center"/>
      </w:pPr>
      <w:r>
        <w:t>И ПЛАНОВОМ ПЕРИОДЕ</w:t>
      </w:r>
    </w:p>
    <w:p w:rsidR="004D28ED" w:rsidRDefault="004D28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8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8ED" w:rsidRDefault="004D28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20.03.2020 N 119-П)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8ED" w:rsidRDefault="004D28ED">
            <w:pPr>
              <w:spacing w:after="1" w:line="0" w:lineRule="atLeast"/>
            </w:pPr>
          </w:p>
        </w:tc>
      </w:tr>
    </w:tbl>
    <w:p w:rsidR="004D28ED" w:rsidRDefault="004D28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5102"/>
      </w:tblGrid>
      <w:tr w:rsidR="004D28ED">
        <w:tc>
          <w:tcPr>
            <w:tcW w:w="510" w:type="dxa"/>
          </w:tcPr>
          <w:p w:rsidR="004D28ED" w:rsidRDefault="004D2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4D28ED" w:rsidRDefault="004D28E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center"/>
            </w:pPr>
            <w:r>
              <w:t>Этапы работ (краткое описание работ)</w:t>
            </w:r>
          </w:p>
        </w:tc>
      </w:tr>
      <w:tr w:rsidR="004D28ED">
        <w:tc>
          <w:tcPr>
            <w:tcW w:w="510" w:type="dxa"/>
          </w:tcPr>
          <w:p w:rsidR="004D28ED" w:rsidRDefault="004D28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4D28ED" w:rsidRDefault="004D28ED">
            <w:pPr>
              <w:pStyle w:val="ConsPlusNormal"/>
              <w:jc w:val="both"/>
            </w:pPr>
            <w:r>
              <w:t>Формирование согласительных комиссий по согласованию границ земельных участков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образование согласительных комиссий для осуществления согласования местоположения границ земельных участков в порядке, установленном </w:t>
            </w:r>
            <w:hyperlink r:id="rId15" w:history="1">
              <w:r>
                <w:rPr>
                  <w:color w:val="0000FF"/>
                </w:rPr>
                <w:t>статьей 42.10</w:t>
              </w:r>
            </w:hyperlink>
            <w:r>
              <w:t xml:space="preserve"> Федерального закона от 24.07.2007 N 221-ФЗ "О кадастровой деятельности" (далее - Федеральный закон от 24.07.2007 N 221-ФЗ)</w:t>
            </w:r>
          </w:p>
        </w:tc>
      </w:tr>
      <w:tr w:rsidR="004D28ED">
        <w:tc>
          <w:tcPr>
            <w:tcW w:w="510" w:type="dxa"/>
          </w:tcPr>
          <w:p w:rsidR="004D28ED" w:rsidRDefault="004D28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4D28ED" w:rsidRDefault="004D28ED">
            <w:pPr>
              <w:pStyle w:val="ConsPlusNormal"/>
              <w:jc w:val="both"/>
            </w:pPr>
            <w:r>
              <w:t>Подготовительные работы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сбор документов, содержащих необходимые для выполнения комплексных кадастровых работ </w:t>
            </w:r>
            <w:r>
              <w:lastRenderedPageBreak/>
              <w:t>исходные данные;</w:t>
            </w:r>
          </w:p>
          <w:p w:rsidR="004D28ED" w:rsidRDefault="004D28ED">
            <w:pPr>
              <w:pStyle w:val="ConsPlusNormal"/>
              <w:jc w:val="both"/>
            </w:pPr>
            <w:r>
              <w:t xml:space="preserve">анализ материалов, установленных </w:t>
            </w:r>
            <w:hyperlink r:id="rId16" w:history="1">
              <w:r>
                <w:rPr>
                  <w:color w:val="0000FF"/>
                </w:rPr>
                <w:t>частью 3 статьи 42.6</w:t>
              </w:r>
            </w:hyperlink>
            <w:r>
              <w:t xml:space="preserve"> Федерального закона от 24.07.2007 N 221-ФЗ и необходимых для проведения комплексных кадастровых работ (далее - материалы);</w:t>
            </w:r>
          </w:p>
          <w:p w:rsidR="004D28ED" w:rsidRDefault="004D28ED">
            <w:pPr>
              <w:pStyle w:val="ConsPlusNormal"/>
              <w:jc w:val="both"/>
            </w:pPr>
            <w:r>
              <w:t>соотнесение различных типов материалов относительно друг друга и относительно сведений, внесенных в Единый государственный реестр недвижимости</w:t>
            </w:r>
          </w:p>
        </w:tc>
      </w:tr>
      <w:tr w:rsidR="004D28ED">
        <w:tc>
          <w:tcPr>
            <w:tcW w:w="510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  <w:vMerge w:val="restart"/>
          </w:tcPr>
          <w:p w:rsidR="004D28ED" w:rsidRDefault="004D28ED">
            <w:pPr>
              <w:pStyle w:val="ConsPlusNormal"/>
              <w:jc w:val="both"/>
            </w:pPr>
            <w:r>
              <w:t>Информирование и извещение граждан и юридических лиц, правообладателей объектов недвижимости о начале выполнения комплексных кадастровых работ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информирование заказчиком комплексных кадастровых работ граждан и юридических лиц о начале выполнения комплексных кадастровых работ в соответствии с требованиями </w:t>
            </w:r>
            <w:hyperlink r:id="rId17" w:history="1">
              <w:r>
                <w:rPr>
                  <w:color w:val="0000FF"/>
                </w:rPr>
                <w:t>части 1 статьи 42.7</w:t>
              </w:r>
            </w:hyperlink>
            <w:r>
              <w:t xml:space="preserve"> Федерального закона от 24.07.2007 N 221-ФЗ</w:t>
            </w:r>
          </w:p>
        </w:tc>
      </w:tr>
      <w:tr w:rsidR="004D28ED">
        <w:tc>
          <w:tcPr>
            <w:tcW w:w="510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извещение исполнителем комплексных кадастровых работ правообладателей объектов недвижимости в соответствии с требованиями </w:t>
            </w:r>
            <w:hyperlink r:id="rId18" w:history="1">
              <w:r>
                <w:rPr>
                  <w:color w:val="0000FF"/>
                </w:rPr>
                <w:t>части 2 статьи 42.7</w:t>
              </w:r>
            </w:hyperlink>
            <w:r>
              <w:t xml:space="preserve"> Федерального закона от 24.07.2007 N 221-ФЗ</w:t>
            </w:r>
          </w:p>
        </w:tc>
      </w:tr>
      <w:tr w:rsidR="004D28ED">
        <w:tc>
          <w:tcPr>
            <w:tcW w:w="510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размещение извещения о начале выполнения комплексных кадастровых работ на официальных сайтах в информационно-телекоммуникационной сети "Интернет" в соответствии с требованиями </w:t>
            </w:r>
            <w:hyperlink r:id="rId19" w:history="1">
              <w:r>
                <w:rPr>
                  <w:color w:val="0000FF"/>
                </w:rPr>
                <w:t>части 3 статьи 42.7</w:t>
              </w:r>
            </w:hyperlink>
            <w:r>
              <w:t xml:space="preserve"> Федерального закона от 24.07.2007 N 221-ФЗ</w:t>
            </w:r>
          </w:p>
        </w:tc>
      </w:tr>
      <w:tr w:rsidR="004D28ED">
        <w:tc>
          <w:tcPr>
            <w:tcW w:w="510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>опубликование извещения о начале выполнения комплексных кадастровых работ в печатных средствах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      </w:r>
          </w:p>
        </w:tc>
      </w:tr>
      <w:tr w:rsidR="004D28ED">
        <w:tc>
          <w:tcPr>
            <w:tcW w:w="510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</w:tcPr>
          <w:p w:rsidR="004D28ED" w:rsidRDefault="004D28ED">
            <w:pPr>
              <w:pStyle w:val="ConsPlusNormal"/>
              <w:jc w:val="both"/>
            </w:pPr>
            <w:r>
              <w:t>Образование земельных участков или уточнение границ земельных участков, разработка карт-планов территории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полевые обследования в отношении объектов недвижимости, которые включены в </w:t>
            </w:r>
            <w:hyperlink w:anchor="P3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кадастровых кварталов (приложение N 1 к постановлению) и в отношении которых проводятся комплексные кадастровые работы;</w:t>
            </w:r>
          </w:p>
          <w:p w:rsidR="004D28ED" w:rsidRDefault="004D28ED">
            <w:pPr>
              <w:pStyle w:val="ConsPlusNormal"/>
              <w:jc w:val="both"/>
            </w:pPr>
            <w:r>
              <w:t>подготовка проектов карт-планов территории</w:t>
            </w:r>
          </w:p>
        </w:tc>
      </w:tr>
      <w:tr w:rsidR="004D28ED">
        <w:tc>
          <w:tcPr>
            <w:tcW w:w="510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согласование местоположения границ объектов недвижимости в соответствии с требованиями </w:t>
            </w:r>
            <w:hyperlink r:id="rId20" w:history="1">
              <w:r>
                <w:rPr>
                  <w:color w:val="0000FF"/>
                </w:rPr>
                <w:t>статьи 42.10</w:t>
              </w:r>
            </w:hyperlink>
            <w:r>
              <w:t xml:space="preserve"> Федерального закона от 24.07.2007 N 221-ФЗ, в отношении которых в ходе комплексных кадастровых работ определено местоположение границ</w:t>
            </w:r>
          </w:p>
        </w:tc>
      </w:tr>
      <w:tr w:rsidR="004D28ED">
        <w:tc>
          <w:tcPr>
            <w:tcW w:w="510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>оформление проектов карт-планов территории в окончательной редакции</w:t>
            </w:r>
          </w:p>
        </w:tc>
      </w:tr>
      <w:tr w:rsidR="004D28ED">
        <w:tc>
          <w:tcPr>
            <w:tcW w:w="510" w:type="dxa"/>
          </w:tcPr>
          <w:p w:rsidR="004D28ED" w:rsidRDefault="004D28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4D28ED" w:rsidRDefault="004D28ED">
            <w:pPr>
              <w:pStyle w:val="ConsPlusNormal"/>
              <w:jc w:val="both"/>
            </w:pPr>
            <w:r>
              <w:t xml:space="preserve">Составление отчета о выполненных </w:t>
            </w:r>
            <w:r>
              <w:lastRenderedPageBreak/>
              <w:t>работах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lastRenderedPageBreak/>
              <w:t xml:space="preserve">оформление отчетов о выполненных работах, </w:t>
            </w:r>
            <w:r>
              <w:lastRenderedPageBreak/>
              <w:t>заверение их подписью и печатью исполнителя комплексных кадастровых работ</w:t>
            </w:r>
          </w:p>
        </w:tc>
      </w:tr>
      <w:tr w:rsidR="004D28ED">
        <w:tc>
          <w:tcPr>
            <w:tcW w:w="510" w:type="dxa"/>
          </w:tcPr>
          <w:p w:rsidR="004D28ED" w:rsidRDefault="004D28E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58" w:type="dxa"/>
          </w:tcPr>
          <w:p w:rsidR="004D28ED" w:rsidRDefault="004D28ED">
            <w:pPr>
              <w:pStyle w:val="ConsPlusNormal"/>
              <w:jc w:val="both"/>
            </w:pPr>
            <w:r>
              <w:t>Проведение экспертизы результатов работ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>проведение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 экспертизы предусмотренных контрактом результатов по завершенным видам работ, указанным в календарном плане;</w:t>
            </w:r>
          </w:p>
          <w:p w:rsidR="004D28ED" w:rsidRDefault="004D28ED">
            <w:pPr>
              <w:pStyle w:val="ConsPlusNormal"/>
              <w:jc w:val="both"/>
            </w:pPr>
            <w:r>
              <w:t>подготовка заключения по итогам проведения экспертизы результатов, предусмотренных контрактами</w:t>
            </w:r>
          </w:p>
        </w:tc>
      </w:tr>
      <w:tr w:rsidR="004D28ED">
        <w:tc>
          <w:tcPr>
            <w:tcW w:w="510" w:type="dxa"/>
          </w:tcPr>
          <w:p w:rsidR="004D28ED" w:rsidRDefault="004D28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4D28ED" w:rsidRDefault="004D28ED">
            <w:pPr>
              <w:pStyle w:val="ConsPlusNormal"/>
              <w:jc w:val="both"/>
            </w:pPr>
            <w:r>
              <w:t>Приемка и утверждение итогов комплексных кадастровых работ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>приемка (утверждение) карт-планов территории</w:t>
            </w:r>
          </w:p>
        </w:tc>
      </w:tr>
      <w:tr w:rsidR="004D28ED">
        <w:tc>
          <w:tcPr>
            <w:tcW w:w="510" w:type="dxa"/>
            <w:vMerge w:val="restart"/>
          </w:tcPr>
          <w:p w:rsidR="004D28ED" w:rsidRDefault="004D28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vMerge w:val="restart"/>
          </w:tcPr>
          <w:p w:rsidR="004D28ED" w:rsidRDefault="004D28ED">
            <w:pPr>
              <w:pStyle w:val="ConsPlusNormal"/>
              <w:jc w:val="both"/>
            </w:pPr>
            <w:r>
              <w:t>Представление карт-планов территории в орган кадастрового учета и внесение сведений об объектах недвижимости в Единый государственный реестр недвижимости (далее - ЕГРН)</w:t>
            </w: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>представление карты-плана территории в орган регистрации прав</w:t>
            </w:r>
          </w:p>
        </w:tc>
      </w:tr>
      <w:tr w:rsidR="004D28ED">
        <w:tc>
          <w:tcPr>
            <w:tcW w:w="510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4D28ED" w:rsidRDefault="004D28ED">
            <w:pPr>
              <w:spacing w:after="1" w:line="0" w:lineRule="atLeast"/>
            </w:pPr>
          </w:p>
        </w:tc>
        <w:tc>
          <w:tcPr>
            <w:tcW w:w="5102" w:type="dxa"/>
          </w:tcPr>
          <w:p w:rsidR="004D28ED" w:rsidRDefault="004D28ED">
            <w:pPr>
              <w:pStyle w:val="ConsPlusNormal"/>
              <w:jc w:val="both"/>
            </w:pPr>
            <w:r>
              <w:t>внесение в ЕГРН информации об объектах недвижимости, в отношении которых проведены комплексные кадастровые работы, на основании карт-планов территории</w:t>
            </w:r>
          </w:p>
        </w:tc>
      </w:tr>
    </w:tbl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jc w:val="both"/>
      </w:pPr>
    </w:p>
    <w:p w:rsidR="004D28ED" w:rsidRDefault="004D2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2" w:name="_GoBack"/>
      <w:bookmarkEnd w:id="2"/>
    </w:p>
    <w:sectPr w:rsidR="003F2522" w:rsidSect="0041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ED"/>
    <w:rsid w:val="003F2522"/>
    <w:rsid w:val="004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91F4-E0C6-4ABD-92D6-E7FB171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2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28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AB81FD375AB38D365C6E4D1D9A324D605991337AC6F339122FD5F160BrFa6H" TargetMode="External"/><Relationship Id="rId13" Type="http://schemas.openxmlformats.org/officeDocument/2006/relationships/hyperlink" Target="consultantplus://offline/ref=903F9770C614054AF7CBB1FA1F0B20CCE9B440D771A43A833D95E28686F3228357D94D6EEE2D209021E35D160FFF3DB5527F48D6EF2510AC509EA778r2aCH" TargetMode="External"/><Relationship Id="rId18" Type="http://schemas.openxmlformats.org/officeDocument/2006/relationships/hyperlink" Target="consultantplus://offline/ref=903F9770C614054AF7CBAFF709677CC5EAB81FD375AB38D365C6E4D1D9A324D617994B3BAD6E2C9A75B2194304F56FFA16295BD5E939r1a2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3F9770C614054AF7CBB1FA1F0B20CCE9B440D771A43A833D95E28686F3228357D94D6EEE2D209021E35D160CFF3DB5527F48D6EF2510AC509EA778r2aCH" TargetMode="External"/><Relationship Id="rId12" Type="http://schemas.openxmlformats.org/officeDocument/2006/relationships/hyperlink" Target="consultantplus://offline/ref=903F9770C614054AF7CBB1FA1F0B20CCE9B440D771A737803893E28686F3228357D94D6EEE2D209021E35D1709FF3DB5527F48D6EF2510AC509EA778r2aCH" TargetMode="External"/><Relationship Id="rId17" Type="http://schemas.openxmlformats.org/officeDocument/2006/relationships/hyperlink" Target="consultantplus://offline/ref=903F9770C614054AF7CBAFF709677CC5EAB81FD375AB38D365C6E4D1D9A324D617994B3EAC6B26C570A7081B08F277E4153447D7EBr3a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3F9770C614054AF7CBAFF709677CC5EAB81FD375AB38D365C6E4D1D9A324D617994B3BAD6F299A75B2194304F56FFA16295BD5E939r1a2H" TargetMode="External"/><Relationship Id="rId20" Type="http://schemas.openxmlformats.org/officeDocument/2006/relationships/hyperlink" Target="consultantplus://offline/ref=903F9770C614054AF7CBAFF709677CC5EAB81FD375AB38D365C6E4D1D9A324D617994B3EA96B26C570A7081B08F277E4153447D7EBr3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F9770C614054AF7CBB1FA1F0B20CCE9B440D771A737803893E28686F3228357D94D6EEE2D209021E35D160CFF3DB5527F48D6EF2510AC509EA778r2aCH" TargetMode="External"/><Relationship Id="rId11" Type="http://schemas.openxmlformats.org/officeDocument/2006/relationships/hyperlink" Target="consultantplus://offline/ref=903F9770C614054AF7CBB1FA1F0B20CCE9B440D771A43A833D95E28686F3228357D94D6EEE2D209021E35D160EFF3DB5527F48D6EF2510AC509EA778r2aCH" TargetMode="External"/><Relationship Id="rId5" Type="http://schemas.openxmlformats.org/officeDocument/2006/relationships/hyperlink" Target="consultantplus://offline/ref=903F9770C614054AF7CBB1FA1F0B20CCE9B440D771A13A863F94E28686F3228357D94D6EEE2D209021E35D160CFF3DB5527F48D6EF2510AC509EA778r2aCH" TargetMode="External"/><Relationship Id="rId15" Type="http://schemas.openxmlformats.org/officeDocument/2006/relationships/hyperlink" Target="consultantplus://offline/ref=903F9770C614054AF7CBAFF709677CC5EAB81FD375AB38D365C6E4D1D9A324D617994B3EA96B26C570A7081B08F277E4153447D7EBr3a9H" TargetMode="External"/><Relationship Id="rId10" Type="http://schemas.openxmlformats.org/officeDocument/2006/relationships/hyperlink" Target="consultantplus://offline/ref=903F9770C614054AF7CBB1FA1F0B20CCE9B440D771A737803893E28686F3228357D94D6EEE2D209021E35D160FFF3DB5527F48D6EF2510AC509EA778r2aCH" TargetMode="External"/><Relationship Id="rId19" Type="http://schemas.openxmlformats.org/officeDocument/2006/relationships/hyperlink" Target="consultantplus://offline/ref=903F9770C614054AF7CBAFF709677CC5EAB81FD375AB38D365C6E4D1D9A324D617994B33A86926C570A7081B08F277E4153447D7EBr3a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3F9770C614054AF7CBB1FA1F0B20CCE9B440D771A737803893E28686F3228357D94D6EEE2D209021E35D160FFF3DB5527F48D6EF2510AC509EA778r2aCH" TargetMode="External"/><Relationship Id="rId14" Type="http://schemas.openxmlformats.org/officeDocument/2006/relationships/hyperlink" Target="consultantplus://offline/ref=903F9770C614054AF7CBB1FA1F0B20CCE9B440D771A737803893E28686F3228357D94D6EEE2D209021E35D160FFF3DB5527F48D6EF2510AC509EA778r2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2022-03-16T07:26:00Z</dcterms:created>
  <dcterms:modified xsi:type="dcterms:W3CDTF">2022-03-16T07:27:00Z</dcterms:modified>
</cp:coreProperties>
</file>