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Кировской области от 31.05.2024 N 145</w:t>
              <w:br/>
              <w:t xml:space="preserve">"Об установлении корректирующих коэффициентов отчисления для расчета части чистой прибыли областных государственных предприятий, перечисляемой в областной бюджет за 2023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31 мая 2024 г. N 145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КОРРЕКТИРУЮЩИХ КОЭФФИЦИЕНТОВ ОТЧИСЛЕНИЯ</w:t>
      </w:r>
    </w:p>
    <w:p>
      <w:pPr>
        <w:pStyle w:val="2"/>
        <w:jc w:val="center"/>
      </w:pPr>
      <w:r>
        <w:rPr>
          <w:sz w:val="20"/>
        </w:rPr>
        <w:t xml:space="preserve">ДЛЯ РАСЧЕТА ЧАСТИ ЧИСТОЙ ПРИБЫЛИ ОБЛАСТНЫХ ГОСУДАРСТВЕННЫХ</w:t>
      </w:r>
    </w:p>
    <w:p>
      <w:pPr>
        <w:pStyle w:val="2"/>
        <w:jc w:val="center"/>
      </w:pPr>
      <w:r>
        <w:rPr>
          <w:sz w:val="20"/>
        </w:rPr>
        <w:t xml:space="preserve">ПРЕДПРИЯТИЙ, ПЕРЕЧИСЛЯЕМОЙ В ОБЛАСТНОЙ БЮДЖЕТ ЗА 2023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Закон Кировской области от 06.10.2008 N 287-ЗО (ред. от 09.04.2024) &quot;О порядке управления и распоряжения государственным имуществом Кировской области&quot; (принят постановлением Законодательного Собрания Кировской области от 25.09.2008 N 28/219) ------------ Недействующая редакция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Закона Кировской области от 06.10.2008 N 287-ЗО "О порядке управления и распоряжения государственным имуществом Кировской области", </w:t>
      </w:r>
      <w:hyperlink w:history="0" r:id="rId8" w:tooltip="Постановление Правительства Кировской области от 23.12.2019 N 692-П (ред. от 23.12.2021) &quot;Об утверждении Программы оздоровления государственных финансов Кировской области на 2020 - 2024 год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Кировской области от 23.12.2019 N 692-П "Об утверждении Программы оздоровления государственных финансов Кировской области на 2020 - 2024 годы", по результатам оценки бухгалтерской отчетности и финансово-хозяйственной деятельности государственных унитарных предприятий за 2023 год установить корректирующие </w:t>
      </w:r>
      <w:hyperlink w:history="0" w:anchor="P25" w:tooltip="КОРРЕКТИРУЮЩИЕ КОЭФФИЦИЕНТЫ">
        <w:r>
          <w:rPr>
            <w:sz w:val="20"/>
            <w:color w:val="0000ff"/>
          </w:rPr>
          <w:t xml:space="preserve">коэффициенты</w:t>
        </w:r>
      </w:hyperlink>
      <w:r>
        <w:rPr>
          <w:sz w:val="20"/>
        </w:rPr>
        <w:t xml:space="preserve"> отчисления для расчета части чистой прибыли областных государственных предприятий, перечисляемой в областной бюджет за 2023 год, согласно приложению.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С.В.ШУМАЙЛОВА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Правительства Кировской области</w:t>
      </w:r>
    </w:p>
    <w:p>
      <w:pPr>
        <w:pStyle w:val="0"/>
        <w:jc w:val="right"/>
      </w:pPr>
      <w:r>
        <w:rPr>
          <w:sz w:val="20"/>
        </w:rPr>
        <w:t xml:space="preserve">от 31 мая 2024 г. N 145</w:t>
      </w:r>
    </w:p>
    <w:p>
      <w:pPr>
        <w:pStyle w:val="0"/>
        <w:jc w:val="both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КОРРЕКТИРУЮЩИЕ КОЭФФИЦИЕНТЫ</w:t>
      </w:r>
    </w:p>
    <w:p>
      <w:pPr>
        <w:pStyle w:val="2"/>
        <w:jc w:val="center"/>
      </w:pPr>
      <w:r>
        <w:rPr>
          <w:sz w:val="20"/>
        </w:rPr>
        <w:t xml:space="preserve">ОТЧИСЛЕНИЯ ДЛЯ РАСЧЕТА ЧАСТИ ЧИСТОЙ ПРИБЫЛИ</w:t>
      </w:r>
    </w:p>
    <w:p>
      <w:pPr>
        <w:pStyle w:val="2"/>
        <w:jc w:val="center"/>
      </w:pPr>
      <w:r>
        <w:rPr>
          <w:sz w:val="20"/>
        </w:rPr>
        <w:t xml:space="preserve">ОБЛАСТНЫХ ГОСУДАРСТВЕННЫХ ПРЕДПРИЯТИЙ, ПЕРЕЧИСЛЯЕМОЙ</w:t>
      </w:r>
    </w:p>
    <w:p>
      <w:pPr>
        <w:pStyle w:val="2"/>
        <w:jc w:val="center"/>
      </w:pPr>
      <w:r>
        <w:rPr>
          <w:sz w:val="20"/>
        </w:rPr>
        <w:t xml:space="preserve">В ОБЛАСТНОЙ БЮДЖЕТ ЗА 2023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272"/>
        <w:gridCol w:w="3230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предприятия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корректирующего коэффициента (единиц)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"Дирекция по восстановлению и эксплуатации имущества"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"Аптечный склад"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"Аптека N 40"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"Городская аптека N 107"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"Городская аптека N 120"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"Городская аптека N 206"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"Межрайонная аптека N 20"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"Межрайонная аптека N 21"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"Межрайонная аптека N 7"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"Межрайонная аптека N 113"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"Межрайонная аптека N 22"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Кировское областное государственное унитарное предприятие "Агентство энергосбережения"</w:t>
            </w:r>
          </w:p>
        </w:tc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Кировской области от 31.05.2024 N 145</w:t>
            <w:br/>
            <w:t>"Об установлении корректирующих коэффициентов отчислени...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0&amp;n=225352&amp;dst=100174" TargetMode = "External"/>
	<Relationship Id="rId8" Type="http://schemas.openxmlformats.org/officeDocument/2006/relationships/hyperlink" Target="https://login.consultant.ru/link/?req=doc&amp;base=RLAW240&amp;n=18288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Кировской области от 31.05.2024 N 145
"Об установлении корректирующих коэффициентов отчисления для расчета части чистой прибыли областных государственных предприятий, перечисляемой в областной бюджет за 2023 год"</dc:title>
  <dcterms:created xsi:type="dcterms:W3CDTF">2024-11-20T12:36:15Z</dcterms:created>
</cp:coreProperties>
</file>